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7F" w:rsidRDefault="000F137F" w:rsidP="000F137F">
      <w:pPr>
        <w:tabs>
          <w:tab w:val="left" w:pos="3795"/>
        </w:tabs>
        <w:rPr>
          <w:b/>
          <w:color w:val="002060"/>
        </w:rPr>
      </w:pPr>
    </w:p>
    <w:p w:rsidR="000F137F" w:rsidRPr="005C1DA4" w:rsidRDefault="000F137F" w:rsidP="000F137F">
      <w:pPr>
        <w:tabs>
          <w:tab w:val="left" w:pos="3795"/>
        </w:tabs>
        <w:rPr>
          <w:b/>
          <w:color w:val="002060"/>
          <w:sz w:val="28"/>
          <w:szCs w:val="28"/>
        </w:rPr>
      </w:pPr>
    </w:p>
    <w:p w:rsidR="00C45A3F" w:rsidRPr="005C1DA4" w:rsidRDefault="00C45A3F" w:rsidP="00C45A3F">
      <w:pPr>
        <w:widowControl/>
        <w:tabs>
          <w:tab w:val="left" w:pos="2500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5C1DA4">
        <w:rPr>
          <w:rFonts w:eastAsia="Times New Roman"/>
          <w:b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Приложение № 2</w:t>
      </w:r>
    </w:p>
    <w:p w:rsidR="00C45A3F" w:rsidRPr="005C1DA4" w:rsidRDefault="00C45A3F" w:rsidP="00C45A3F">
      <w:pPr>
        <w:widowControl/>
        <w:tabs>
          <w:tab w:val="left" w:pos="8745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45A3F" w:rsidRPr="005C1DA4" w:rsidRDefault="00C45A3F" w:rsidP="00C45A3F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5C1DA4">
        <w:rPr>
          <w:rFonts w:eastAsia="Times New Roman"/>
          <w:b/>
          <w:kern w:val="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45A3F" w:rsidRPr="005C1DA4" w:rsidRDefault="001C2489" w:rsidP="00C45A3F">
      <w:pPr>
        <w:widowControl/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5C1DA4">
        <w:rPr>
          <w:rFonts w:eastAsia="Times New Roman"/>
          <w:b/>
          <w:kern w:val="0"/>
          <w:sz w:val="28"/>
          <w:szCs w:val="28"/>
          <w:lang w:eastAsia="ru-RU"/>
        </w:rPr>
        <w:t xml:space="preserve">           </w:t>
      </w:r>
      <w:r w:rsidR="00C45A3F" w:rsidRPr="005C1DA4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Pr="005C1DA4">
        <w:rPr>
          <w:rFonts w:eastAsia="Times New Roman"/>
          <w:b/>
          <w:kern w:val="0"/>
          <w:sz w:val="28"/>
          <w:szCs w:val="28"/>
          <w:lang w:eastAsia="ru-RU"/>
        </w:rPr>
        <w:t>«</w:t>
      </w:r>
      <w:r w:rsidR="00297974">
        <w:rPr>
          <w:rFonts w:eastAsia="Times New Roman"/>
          <w:b/>
          <w:kern w:val="0"/>
          <w:sz w:val="28"/>
          <w:szCs w:val="28"/>
          <w:lang w:eastAsia="ru-RU"/>
        </w:rPr>
        <w:t>С</w:t>
      </w:r>
      <w:r w:rsidR="00C45A3F" w:rsidRPr="005C1DA4">
        <w:rPr>
          <w:rFonts w:eastAsia="Times New Roman"/>
          <w:b/>
          <w:kern w:val="0"/>
          <w:sz w:val="28"/>
          <w:szCs w:val="28"/>
          <w:lang w:eastAsia="ru-RU"/>
        </w:rPr>
        <w:t>редняя общеобразовательная школа</w:t>
      </w:r>
      <w:r w:rsidR="00D009C1">
        <w:rPr>
          <w:rFonts w:eastAsia="Times New Roman"/>
          <w:b/>
          <w:kern w:val="0"/>
          <w:sz w:val="28"/>
          <w:szCs w:val="28"/>
          <w:lang w:eastAsia="ru-RU"/>
        </w:rPr>
        <w:t xml:space="preserve"> № 2</w:t>
      </w:r>
      <w:r w:rsidRPr="005C1DA4">
        <w:rPr>
          <w:rFonts w:eastAsia="Times New Roman"/>
          <w:b/>
          <w:kern w:val="0"/>
          <w:sz w:val="28"/>
          <w:szCs w:val="28"/>
          <w:lang w:eastAsia="ru-RU"/>
        </w:rPr>
        <w:t xml:space="preserve"> с.Комсомольское</w:t>
      </w:r>
      <w:r w:rsidR="00C45A3F" w:rsidRPr="005C1DA4">
        <w:rPr>
          <w:rFonts w:eastAsia="Times New Roman"/>
          <w:b/>
          <w:kern w:val="0"/>
          <w:sz w:val="28"/>
          <w:szCs w:val="28"/>
          <w:lang w:eastAsia="ru-RU"/>
        </w:rPr>
        <w:t>»</w:t>
      </w:r>
    </w:p>
    <w:p w:rsidR="00C45A3F" w:rsidRPr="005C1DA4" w:rsidRDefault="00C45A3F" w:rsidP="00C45A3F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45A3F" w:rsidRPr="005C1DA4" w:rsidRDefault="00C45A3F" w:rsidP="00C45A3F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45A3F" w:rsidRPr="005C1DA4" w:rsidRDefault="00C45A3F" w:rsidP="00C45A3F">
      <w:pPr>
        <w:widowControl/>
        <w:suppressAutoHyphens w:val="0"/>
        <w:ind w:left="-426" w:hanging="141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5C1DA4">
        <w:rPr>
          <w:rFonts w:eastAsia="Times New Roman"/>
          <w:b/>
          <w:kern w:val="0"/>
          <w:sz w:val="28"/>
          <w:szCs w:val="28"/>
          <w:lang w:eastAsia="ru-RU"/>
        </w:rPr>
        <w:t xml:space="preserve">       «Согласовано»                                                                 «Утверждено»</w:t>
      </w:r>
    </w:p>
    <w:p w:rsidR="00C45A3F" w:rsidRPr="005C1DA4" w:rsidRDefault="00C45A3F" w:rsidP="00C45A3F">
      <w:pPr>
        <w:widowControl/>
        <w:suppressAutoHyphens w:val="0"/>
        <w:ind w:left="-426" w:hanging="14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      Председатель профкома:                                                  </w:t>
      </w:r>
      <w:r w:rsidR="00D009C1">
        <w:rPr>
          <w:rFonts w:eastAsia="Times New Roman"/>
          <w:kern w:val="0"/>
          <w:sz w:val="28"/>
          <w:szCs w:val="28"/>
          <w:lang w:eastAsia="ru-RU"/>
        </w:rPr>
        <w:t>И.о. д</w:t>
      </w:r>
      <w:r w:rsidRPr="005C1DA4">
        <w:rPr>
          <w:rFonts w:eastAsia="Times New Roman"/>
          <w:kern w:val="0"/>
          <w:sz w:val="28"/>
          <w:szCs w:val="28"/>
          <w:lang w:eastAsia="ru-RU"/>
        </w:rPr>
        <w:t>иректор</w:t>
      </w:r>
      <w:r w:rsidR="00D009C1">
        <w:rPr>
          <w:rFonts w:eastAsia="Times New Roman"/>
          <w:kern w:val="0"/>
          <w:sz w:val="28"/>
          <w:szCs w:val="28"/>
          <w:lang w:eastAsia="ru-RU"/>
        </w:rPr>
        <w:t>а</w:t>
      </w: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школы:</w:t>
      </w:r>
    </w:p>
    <w:p w:rsidR="00C45A3F" w:rsidRPr="005C1DA4" w:rsidRDefault="00C45A3F" w:rsidP="00C45A3F">
      <w:pPr>
        <w:widowControl/>
        <w:tabs>
          <w:tab w:val="left" w:pos="6828"/>
        </w:tabs>
        <w:suppressAutoHyphens w:val="0"/>
        <w:ind w:left="-426" w:hanging="14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    </w:t>
      </w:r>
      <w:r w:rsidR="00D009C1">
        <w:rPr>
          <w:rFonts w:eastAsia="Times New Roman"/>
          <w:kern w:val="0"/>
          <w:sz w:val="28"/>
          <w:szCs w:val="28"/>
          <w:lang w:eastAsia="ru-RU"/>
        </w:rPr>
        <w:t xml:space="preserve">  Курбанова Л.З.</w:t>
      </w:r>
      <w:r w:rsidR="001C2489" w:rsidRPr="005C1DA4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 w:rsidRPr="005C1DA4">
        <w:rPr>
          <w:rFonts w:eastAsia="Times New Roman"/>
          <w:kern w:val="0"/>
          <w:sz w:val="28"/>
          <w:szCs w:val="28"/>
          <w:lang w:eastAsia="ru-RU"/>
        </w:rPr>
        <w:t>_____</w:t>
      </w:r>
      <w:r w:rsidR="001C2489" w:rsidRPr="005C1DA4">
        <w:rPr>
          <w:rFonts w:eastAsia="Times New Roman"/>
          <w:kern w:val="0"/>
          <w:sz w:val="28"/>
          <w:szCs w:val="28"/>
          <w:lang w:eastAsia="ru-RU"/>
        </w:rPr>
        <w:t>_</w:t>
      </w: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                           </w:t>
      </w:r>
      <w:r w:rsidR="00D009C1">
        <w:rPr>
          <w:rFonts w:eastAsia="Times New Roman"/>
          <w:kern w:val="0"/>
          <w:sz w:val="28"/>
          <w:szCs w:val="28"/>
          <w:lang w:eastAsia="ru-RU"/>
        </w:rPr>
        <w:t xml:space="preserve">                Мутаева Н.В.</w:t>
      </w:r>
      <w:r w:rsidR="001C2489" w:rsidRPr="005C1DA4">
        <w:rPr>
          <w:rFonts w:eastAsia="Times New Roman"/>
          <w:kern w:val="0"/>
          <w:sz w:val="28"/>
          <w:szCs w:val="28"/>
          <w:lang w:eastAsia="ru-RU"/>
        </w:rPr>
        <w:t>.</w:t>
      </w:r>
      <w:r w:rsidRPr="005C1DA4">
        <w:rPr>
          <w:rFonts w:eastAsia="Times New Roman"/>
          <w:kern w:val="0"/>
          <w:sz w:val="28"/>
          <w:szCs w:val="28"/>
          <w:lang w:eastAsia="ru-RU"/>
        </w:rPr>
        <w:t>_____</w:t>
      </w:r>
    </w:p>
    <w:p w:rsidR="00C45A3F" w:rsidRPr="005C1DA4" w:rsidRDefault="00C45A3F" w:rsidP="00C45A3F">
      <w:pPr>
        <w:widowControl/>
        <w:suppressAutoHyphens w:val="0"/>
        <w:ind w:left="-426" w:hanging="14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C45A3F" w:rsidRPr="005C1DA4" w:rsidRDefault="00D009C1" w:rsidP="00C45A3F">
      <w:pPr>
        <w:widowControl/>
        <w:suppressAutoHyphens w:val="0"/>
        <w:ind w:left="-426" w:hanging="141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«28» 12</w:t>
      </w:r>
      <w:r w:rsidR="00C45A3F" w:rsidRPr="005C1DA4">
        <w:rPr>
          <w:rFonts w:eastAsia="Times New Roman"/>
          <w:kern w:val="0"/>
          <w:sz w:val="28"/>
          <w:szCs w:val="28"/>
          <w:lang w:eastAsia="ru-RU"/>
        </w:rPr>
        <w:t xml:space="preserve">. 2020 г.                                                                 </w:t>
      </w:r>
      <w:r>
        <w:rPr>
          <w:rFonts w:eastAsia="Times New Roman"/>
          <w:kern w:val="0"/>
          <w:sz w:val="28"/>
          <w:szCs w:val="28"/>
          <w:lang w:eastAsia="ru-RU"/>
        </w:rPr>
        <w:t>«28» 12</w:t>
      </w:r>
      <w:r w:rsidR="00C45A3F" w:rsidRPr="005C1DA4">
        <w:rPr>
          <w:rFonts w:eastAsia="Times New Roman"/>
          <w:kern w:val="0"/>
          <w:sz w:val="28"/>
          <w:szCs w:val="28"/>
          <w:lang w:eastAsia="ru-RU"/>
        </w:rPr>
        <w:t>.2020 г.</w:t>
      </w:r>
    </w:p>
    <w:p w:rsidR="000F137F" w:rsidRPr="005C1DA4" w:rsidRDefault="00C45A3F" w:rsidP="001C2489">
      <w:pPr>
        <w:widowControl/>
        <w:suppressAutoHyphens w:val="0"/>
        <w:ind w:left="-426" w:hanging="14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5C1DA4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</w:t>
      </w:r>
    </w:p>
    <w:p w:rsidR="000F137F" w:rsidRPr="0038314B" w:rsidRDefault="000F137F" w:rsidP="000F137F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0F137F" w:rsidRPr="0038314B" w:rsidRDefault="000F137F" w:rsidP="000F137F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0F137F" w:rsidRPr="005C1DA4" w:rsidRDefault="000F137F" w:rsidP="000F137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1DA4">
        <w:rPr>
          <w:b/>
          <w:sz w:val="28"/>
          <w:szCs w:val="28"/>
        </w:rPr>
        <w:t xml:space="preserve">Положение </w:t>
      </w:r>
    </w:p>
    <w:p w:rsidR="000F137F" w:rsidRPr="005C1DA4" w:rsidRDefault="000F137F" w:rsidP="000F137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1DA4">
        <w:rPr>
          <w:b/>
          <w:sz w:val="28"/>
          <w:szCs w:val="28"/>
        </w:rPr>
        <w:t>об условиях оплаты труда п</w:t>
      </w:r>
      <w:r w:rsidRPr="005C1DA4">
        <w:rPr>
          <w:b/>
          <w:bCs/>
          <w:sz w:val="28"/>
          <w:szCs w:val="28"/>
        </w:rPr>
        <w:t xml:space="preserve">о новой системе оплаты труда работников </w:t>
      </w:r>
      <w:r w:rsidRPr="005C1DA4">
        <w:rPr>
          <w:b/>
          <w:sz w:val="28"/>
          <w:szCs w:val="28"/>
        </w:rPr>
        <w:t>муниципального бюджетного образоват</w:t>
      </w:r>
      <w:r w:rsidR="001C2489" w:rsidRPr="005C1DA4">
        <w:rPr>
          <w:b/>
          <w:sz w:val="28"/>
          <w:szCs w:val="28"/>
        </w:rPr>
        <w:t>ельного учреждения «</w:t>
      </w:r>
      <w:r w:rsidRPr="005C1DA4">
        <w:rPr>
          <w:b/>
          <w:sz w:val="28"/>
          <w:szCs w:val="28"/>
        </w:rPr>
        <w:t>СОШ</w:t>
      </w:r>
      <w:r w:rsidR="00D009C1">
        <w:rPr>
          <w:b/>
          <w:sz w:val="28"/>
          <w:szCs w:val="28"/>
        </w:rPr>
        <w:t xml:space="preserve"> № 2</w:t>
      </w:r>
      <w:r w:rsidR="001C2489" w:rsidRPr="005C1DA4">
        <w:rPr>
          <w:b/>
          <w:sz w:val="28"/>
          <w:szCs w:val="28"/>
        </w:rPr>
        <w:t xml:space="preserve"> с.Комсомольское</w:t>
      </w:r>
      <w:r w:rsidRPr="005C1DA4">
        <w:rPr>
          <w:b/>
          <w:sz w:val="28"/>
          <w:szCs w:val="28"/>
        </w:rPr>
        <w:t>»</w:t>
      </w:r>
      <w:r w:rsidR="001C2489" w:rsidRPr="005C1DA4">
        <w:rPr>
          <w:b/>
          <w:sz w:val="28"/>
          <w:szCs w:val="28"/>
        </w:rPr>
        <w:t xml:space="preserve"> имени Геро</w:t>
      </w:r>
      <w:r w:rsidR="00D009C1">
        <w:rPr>
          <w:b/>
          <w:sz w:val="28"/>
          <w:szCs w:val="28"/>
        </w:rPr>
        <w:t>я России Басханова Р.Ш.</w:t>
      </w:r>
      <w:r w:rsidR="001C2489" w:rsidRPr="005C1DA4">
        <w:rPr>
          <w:b/>
          <w:sz w:val="28"/>
          <w:szCs w:val="28"/>
        </w:rPr>
        <w:t xml:space="preserve"> городского округа г.Аргун </w:t>
      </w:r>
      <w:r w:rsidRPr="005C1DA4">
        <w:rPr>
          <w:b/>
          <w:sz w:val="28"/>
          <w:szCs w:val="28"/>
        </w:rPr>
        <w:t xml:space="preserve"> </w:t>
      </w:r>
    </w:p>
    <w:p w:rsidR="000F137F" w:rsidRPr="005C1DA4" w:rsidRDefault="000F137F" w:rsidP="000F137F">
      <w:pPr>
        <w:jc w:val="center"/>
        <w:rPr>
          <w:rStyle w:val="a3"/>
          <w:b/>
          <w:i w:val="0"/>
          <w:color w:val="auto"/>
          <w:sz w:val="28"/>
          <w:szCs w:val="28"/>
        </w:rPr>
      </w:pPr>
    </w:p>
    <w:p w:rsidR="000F137F" w:rsidRPr="005C1DA4" w:rsidRDefault="000F137F" w:rsidP="000F137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F137F" w:rsidRPr="0038314B" w:rsidRDefault="000F137F" w:rsidP="000F137F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0F137F" w:rsidRPr="0038314B" w:rsidRDefault="000F137F" w:rsidP="000F137F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0F137F" w:rsidRPr="0038314B" w:rsidRDefault="000F137F" w:rsidP="000F137F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0F137F" w:rsidRPr="0038314B" w:rsidRDefault="000F137F" w:rsidP="000F137F">
      <w:pPr>
        <w:autoSpaceDE w:val="0"/>
        <w:autoSpaceDN w:val="0"/>
        <w:adjustRightInd w:val="0"/>
        <w:jc w:val="both"/>
        <w:rPr>
          <w:rFonts w:ascii="Calibri" w:hAnsi="Calibri"/>
          <w:b/>
          <w:bCs/>
        </w:rPr>
      </w:pPr>
    </w:p>
    <w:p w:rsidR="000F219E" w:rsidRPr="0038314B" w:rsidRDefault="000F219E" w:rsidP="00055587">
      <w:pPr>
        <w:tabs>
          <w:tab w:val="left" w:pos="3795"/>
        </w:tabs>
        <w:rPr>
          <w:b/>
        </w:rPr>
      </w:pPr>
      <w:r w:rsidRPr="0038314B">
        <w:rPr>
          <w:b/>
        </w:rPr>
        <w:t xml:space="preserve">                                                                                                                         </w:t>
      </w:r>
      <w:r>
        <w:rPr>
          <w:b/>
        </w:rPr>
        <w:t xml:space="preserve">                   </w:t>
      </w:r>
    </w:p>
    <w:p w:rsidR="000F219E" w:rsidRDefault="000F219E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1C2489" w:rsidRDefault="001C2489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1C2489" w:rsidRDefault="001C2489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5C1DA4" w:rsidRDefault="005C1DA4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1C2489" w:rsidRDefault="001C2489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1C2489" w:rsidRDefault="001C2489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1C2489" w:rsidRPr="0038314B" w:rsidRDefault="001C2489" w:rsidP="000F219E">
      <w:pPr>
        <w:autoSpaceDE w:val="0"/>
        <w:autoSpaceDN w:val="0"/>
        <w:adjustRightInd w:val="0"/>
        <w:jc w:val="center"/>
        <w:rPr>
          <w:rFonts w:ascii="Calibri" w:hAnsi="Calibri"/>
          <w:b/>
          <w:sz w:val="44"/>
          <w:szCs w:val="44"/>
        </w:rPr>
      </w:pPr>
    </w:p>
    <w:p w:rsidR="00FB0885" w:rsidRDefault="001C2489" w:rsidP="00FB0885">
      <w:pPr>
        <w:tabs>
          <w:tab w:val="left" w:pos="4020"/>
        </w:tabs>
        <w:autoSpaceDE w:val="0"/>
        <w:autoSpaceDN w:val="0"/>
        <w:adjustRightInd w:val="0"/>
        <w:rPr>
          <w:rFonts w:ascii="Calibri" w:hAnsi="Calibri"/>
          <w:b/>
          <w:sz w:val="44"/>
          <w:szCs w:val="44"/>
        </w:rPr>
      </w:pPr>
      <w:r>
        <w:rPr>
          <w:rFonts w:ascii="Calibri" w:hAnsi="Calibri"/>
          <w:b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219E" w:rsidRDefault="000F219E" w:rsidP="00FB0885">
      <w:pPr>
        <w:tabs>
          <w:tab w:val="left" w:pos="4020"/>
        </w:tabs>
        <w:autoSpaceDE w:val="0"/>
        <w:autoSpaceDN w:val="0"/>
        <w:adjustRightInd w:val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                                 </w:t>
      </w:r>
    </w:p>
    <w:p w:rsidR="00D009C1" w:rsidRPr="00FB0885" w:rsidRDefault="00D009C1" w:rsidP="00FB0885">
      <w:pPr>
        <w:tabs>
          <w:tab w:val="left" w:pos="4020"/>
        </w:tabs>
        <w:autoSpaceDE w:val="0"/>
        <w:autoSpaceDN w:val="0"/>
        <w:adjustRightInd w:val="0"/>
        <w:rPr>
          <w:rFonts w:ascii="Calibri" w:hAnsi="Calibri"/>
          <w:b/>
          <w:sz w:val="44"/>
          <w:szCs w:val="44"/>
        </w:rPr>
      </w:pPr>
    </w:p>
    <w:p w:rsidR="000F219E" w:rsidRPr="00E85A62" w:rsidRDefault="00F57A1A" w:rsidP="00F57A1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lastRenderedPageBreak/>
        <w:t xml:space="preserve">            </w:t>
      </w:r>
      <w:r w:rsidR="000F219E" w:rsidRPr="00E85A62">
        <w:rPr>
          <w:b/>
          <w:bCs/>
        </w:rPr>
        <w:t>I. Общие положения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1. Настоящее Положение об оплате тр</w:t>
      </w:r>
      <w:r w:rsidR="001C2489" w:rsidRPr="006B71F3">
        <w:rPr>
          <w:sz w:val="28"/>
          <w:szCs w:val="28"/>
        </w:rPr>
        <w:t>уда работников МБОУ «</w:t>
      </w:r>
      <w:r w:rsidRPr="006B71F3">
        <w:rPr>
          <w:sz w:val="28"/>
          <w:szCs w:val="28"/>
        </w:rPr>
        <w:t>СОШ</w:t>
      </w:r>
      <w:r w:rsidR="001C2489" w:rsidRPr="006B71F3">
        <w:rPr>
          <w:sz w:val="28"/>
          <w:szCs w:val="28"/>
        </w:rPr>
        <w:t xml:space="preserve"> № 1 с.Комсомольское</w:t>
      </w:r>
      <w:r w:rsidRPr="006B71F3">
        <w:rPr>
          <w:sz w:val="28"/>
          <w:szCs w:val="28"/>
        </w:rPr>
        <w:t>» (далее - Положение) регулирует порядок оплаты труда работников МБОУ</w:t>
      </w:r>
      <w:r w:rsidR="001C2489" w:rsidRPr="006B71F3">
        <w:rPr>
          <w:sz w:val="28"/>
          <w:szCs w:val="28"/>
        </w:rPr>
        <w:t xml:space="preserve"> «СОШ № 1 с.Комсомольское» </w:t>
      </w:r>
      <w:r w:rsidRPr="006B71F3">
        <w:rPr>
          <w:sz w:val="28"/>
          <w:szCs w:val="28"/>
        </w:rPr>
        <w:t xml:space="preserve"> (далее - учреждение) разработано в соответствии с:</w:t>
      </w:r>
    </w:p>
    <w:p w:rsidR="000F219E" w:rsidRPr="006B71F3" w:rsidRDefault="000F219E" w:rsidP="000F219E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>- Трудовым Кодексом Российской Федерации;</w:t>
      </w:r>
    </w:p>
    <w:p w:rsidR="000F219E" w:rsidRPr="006B71F3" w:rsidRDefault="00055587" w:rsidP="000F219E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>- П</w:t>
      </w:r>
      <w:r w:rsidR="000F219E" w:rsidRPr="006B71F3">
        <w:rPr>
          <w:rStyle w:val="a3"/>
          <w:i w:val="0"/>
          <w:color w:val="auto"/>
          <w:sz w:val="28"/>
          <w:szCs w:val="28"/>
        </w:rPr>
        <w:t xml:space="preserve">остановлением Правительства Российской Федерации от 5 августа </w:t>
      </w:r>
      <w:smartTag w:uri="urn:schemas-microsoft-com:office:smarttags" w:element="metricconverter">
        <w:smartTagPr>
          <w:attr w:name="ProductID" w:val="2008 г"/>
        </w:smartTagPr>
        <w:r w:rsidR="000F219E" w:rsidRPr="006B71F3">
          <w:rPr>
            <w:rStyle w:val="a3"/>
            <w:i w:val="0"/>
            <w:color w:val="auto"/>
            <w:sz w:val="28"/>
            <w:szCs w:val="28"/>
          </w:rPr>
          <w:t>2008 г</w:t>
        </w:r>
      </w:smartTag>
      <w:r w:rsidR="000F219E" w:rsidRPr="006B71F3">
        <w:rPr>
          <w:rStyle w:val="a3"/>
          <w:i w:val="0"/>
          <w:color w:val="auto"/>
          <w:sz w:val="28"/>
          <w:szCs w:val="28"/>
        </w:rPr>
        <w:t>. N 583 "О введении новых систем  оплаты труда работников бюджетных учреждений»;</w:t>
      </w:r>
    </w:p>
    <w:p w:rsidR="00055587" w:rsidRPr="006B71F3" w:rsidRDefault="00055587" w:rsidP="00055587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 xml:space="preserve">- Постановлением </w:t>
      </w:r>
      <w:r w:rsidRPr="006B71F3">
        <w:rPr>
          <w:sz w:val="28"/>
          <w:szCs w:val="28"/>
        </w:rPr>
        <w:t xml:space="preserve">Правительства Чеченской Республики от </w:t>
      </w:r>
      <w:r w:rsidR="007038DE" w:rsidRPr="006B71F3">
        <w:rPr>
          <w:sz w:val="28"/>
          <w:szCs w:val="28"/>
        </w:rPr>
        <w:t xml:space="preserve"> 07.08.2018 г. №167 «О внесении изменений в Постановление Правительства Чеченской Республики от 7 октября 2014 года № 184», </w:t>
      </w:r>
      <w:r w:rsidR="007038DE" w:rsidRPr="006B71F3">
        <w:rPr>
          <w:color w:val="000000"/>
          <w:spacing w:val="2"/>
          <w:sz w:val="28"/>
          <w:szCs w:val="28"/>
        </w:rPr>
        <w:t xml:space="preserve"> </w:t>
      </w:r>
    </w:p>
    <w:p w:rsidR="000F219E" w:rsidRPr="006B71F3" w:rsidRDefault="000F219E" w:rsidP="000F219E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 xml:space="preserve">- </w:t>
      </w:r>
      <w:r w:rsidRPr="006B71F3">
        <w:rPr>
          <w:sz w:val="28"/>
          <w:szCs w:val="28"/>
        </w:rPr>
        <w:t>Постановлением Правительства Чеченской Республики от 07.10.2014 г. № 184</w:t>
      </w:r>
      <w:r w:rsidRPr="006B71F3">
        <w:rPr>
          <w:rStyle w:val="a3"/>
          <w:i w:val="0"/>
          <w:color w:val="auto"/>
          <w:sz w:val="28"/>
          <w:szCs w:val="28"/>
        </w:rPr>
        <w:t>;</w:t>
      </w:r>
    </w:p>
    <w:p w:rsidR="000F219E" w:rsidRPr="006B71F3" w:rsidRDefault="000F219E" w:rsidP="000F219E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>- нормативными правовыми актами Министерства здравоохранения и социального развития Российской Федерации, принятыми в связи с введением новых систем оплаты труда.</w:t>
      </w:r>
    </w:p>
    <w:p w:rsidR="000F219E" w:rsidRPr="006B71F3" w:rsidRDefault="000F219E" w:rsidP="000F219E">
      <w:pPr>
        <w:spacing w:line="276" w:lineRule="auto"/>
        <w:ind w:firstLine="709"/>
        <w:jc w:val="both"/>
        <w:rPr>
          <w:rStyle w:val="a3"/>
          <w:i w:val="0"/>
          <w:color w:val="auto"/>
          <w:sz w:val="28"/>
          <w:szCs w:val="28"/>
        </w:rPr>
      </w:pPr>
      <w:r w:rsidRPr="006B71F3">
        <w:rPr>
          <w:rStyle w:val="a3"/>
          <w:i w:val="0"/>
          <w:color w:val="auto"/>
          <w:sz w:val="28"/>
          <w:szCs w:val="28"/>
        </w:rPr>
        <w:t xml:space="preserve"> - ФЗ№273-ФЗ от 29.12.2012года.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2. В соответствии со статьей 57 Трудового кодекса Российской Федерации условия оплаты труда работника, включая размер должностного оклада (ставки заработной платы) работника, выплаты компенсационного и стимулирующего характера, являются обязательными для включения в трудовой договор.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3. Заработная плата работников (без учета премий и иных стимулирующих выплат), устанавливаемая в соответствии с новой системой оплаты труда, не может быть меньше заработной платы (без учета премий и иных стимулирующих выплат), выплачиваемой на основе Единой тарифной сетки по оплате труда работников организаций бюджетной сферы, при условии сохранения объема должностных обязанностей работников и выполнении ими работ той же квалификации.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В случаях, когда заработная плата работников (без учета премий и иных стимулирующих выплат), устанавливаемая системой оплаты труда в соответствии с настоящим постановлением, окажется ниже заработной платы (без учета премий и иных стимулирующих выплат), выплачиваемой до ее введения, на время их работы в данном учреждении в занимаемой должности производится доплата в пределах планового фонда оплаты труда.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6B71F3">
        <w:rPr>
          <w:sz w:val="28"/>
          <w:szCs w:val="28"/>
        </w:rPr>
        <w:t xml:space="preserve">4. </w:t>
      </w:r>
      <w:r w:rsidRPr="006B71F3">
        <w:rPr>
          <w:kern w:val="0"/>
          <w:sz w:val="28"/>
          <w:szCs w:val="28"/>
          <w:lang w:eastAsia="ru-RU"/>
        </w:rPr>
        <w:t>Средняя заработная плата педагогического работника организации</w:t>
      </w:r>
      <w:r w:rsidRPr="006B71F3">
        <w:rPr>
          <w:b/>
          <w:bCs/>
          <w:sz w:val="28"/>
          <w:szCs w:val="28"/>
        </w:rPr>
        <w:t xml:space="preserve"> </w:t>
      </w:r>
      <w:r w:rsidRPr="006B71F3">
        <w:rPr>
          <w:kern w:val="0"/>
          <w:sz w:val="28"/>
          <w:szCs w:val="28"/>
          <w:lang w:eastAsia="ru-RU"/>
        </w:rPr>
        <w:t>общего образования, с учетом выплат по окладам (должностным окладам),ставкам заработной платы, повышающим коэффициентам, выплат компенсационного и стимулирующего характера, полностью отработавшего норму  рабочего времени и выполнившего норму труда (трудовые</w:t>
      </w:r>
      <w:r w:rsidRPr="006B71F3">
        <w:rPr>
          <w:b/>
          <w:bCs/>
          <w:sz w:val="28"/>
          <w:szCs w:val="28"/>
        </w:rPr>
        <w:t xml:space="preserve"> </w:t>
      </w:r>
      <w:r w:rsidRPr="006B71F3">
        <w:rPr>
          <w:kern w:val="0"/>
          <w:sz w:val="28"/>
          <w:szCs w:val="28"/>
          <w:lang w:eastAsia="ru-RU"/>
        </w:rPr>
        <w:t>обязанности), должна составлять не менее 100 процентов от средней</w:t>
      </w:r>
      <w:r w:rsidRPr="006B71F3">
        <w:rPr>
          <w:b/>
          <w:bCs/>
          <w:sz w:val="28"/>
          <w:szCs w:val="28"/>
        </w:rPr>
        <w:t xml:space="preserve"> </w:t>
      </w:r>
      <w:r w:rsidRPr="006B71F3">
        <w:rPr>
          <w:kern w:val="0"/>
          <w:sz w:val="28"/>
          <w:szCs w:val="28"/>
          <w:lang w:eastAsia="ru-RU"/>
        </w:rPr>
        <w:t>заработной платы в Чеченской Республике.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lastRenderedPageBreak/>
        <w:t xml:space="preserve">             5. В размеры должностных окладов, ставок заработной платы педагогических работников организаций включена ежемесячная денежная компенсация на обеспечение книгоиздательской продукцией и периодическими изданиями не ниже размера, установленного по состоянию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на 31 декабря 2012 года.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 6.Оплата труда работника организации включает в себя: базовый оклад (должностной оклад), ставку заработной платы, устанавливаемые по профессиональным квалификационным группам;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повышающий коэффициент к базовому окладу (должностному окладу),ставке заработной платы;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выплаты компенсационного характера;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выплаты стимулирующего характера.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  7.</w:t>
      </w:r>
      <w:r w:rsidRPr="006B71F3">
        <w:rPr>
          <w:sz w:val="28"/>
          <w:szCs w:val="28"/>
        </w:rPr>
        <w:t xml:space="preserve"> </w:t>
      </w:r>
      <w:r w:rsidRPr="006B71F3">
        <w:rPr>
          <w:kern w:val="0"/>
          <w:sz w:val="28"/>
          <w:szCs w:val="28"/>
          <w:lang w:eastAsia="ru-RU"/>
        </w:rPr>
        <w:t>Базовые размеры окладов (должностных окладов), ставок заработной платы работников организаций устанавливаются на основе отнесения их должностей к соответствующим профессиональным квалификационным группам, утвержденным Министерством здравоохранения и социального развития Российской Федерации и минимальных размеров окладов (должностных окладов), ставок заработной платы работников по соответствующим профессиональным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квалификационным группам.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 8. Повышающие коэффициенты к минимальному окладу (должностному окладу), ставке заработной платы по профессиональным квалификационным группам подразделяются  на: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повышающий коэффициент за квалификационную категорию;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повышающий коэффициент за почетное звание;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персональный повышающий коэффициент.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Повышающий коэффициент к окладу за почетное звание устанавливается работникам, которым присвоено почетное звание при соответствии почетного звания профилю педагогической деятельности или преподаваемых дисциплин.</w:t>
      </w:r>
    </w:p>
    <w:p w:rsidR="00F57A1A" w:rsidRPr="006B71F3" w:rsidRDefault="000F219E" w:rsidP="00F57A1A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9. Персональные повышающие коэффициенты устанавливаются с учетом уровня профессиональной подготовки работников, сложности, важности выполняемой работы, степени самостоятельности и ответственности при выполнении поставленных задач и других факторов, предусмотренных в локальном нормативном акте организации.</w:t>
      </w:r>
      <w:r w:rsidR="00F57A1A" w:rsidRPr="006B71F3">
        <w:rPr>
          <w:kern w:val="0"/>
          <w:sz w:val="28"/>
          <w:szCs w:val="28"/>
          <w:lang w:eastAsia="ru-RU"/>
        </w:rPr>
        <w:t xml:space="preserve"> Решение о введении персональных повышающих коэффициентов принимается руководителем в отношении конкретного работника с учетом мнения представительного органа работников организации.</w:t>
      </w:r>
    </w:p>
    <w:p w:rsidR="000F219E" w:rsidRPr="006B71F3" w:rsidRDefault="005E0F23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</w:t>
      </w:r>
      <w:r w:rsidR="000F219E" w:rsidRPr="006B71F3">
        <w:rPr>
          <w:kern w:val="0"/>
          <w:sz w:val="28"/>
          <w:szCs w:val="28"/>
          <w:lang w:eastAsia="ru-RU"/>
        </w:rPr>
        <w:t>10. Повышающие коэффициенты к минимальным размерам должностных окладов, ставок заработной платы за квалификационную категорию устанавливаются педагогическим работникам, прошедшим аттестацию, в следующих размерах: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работникам, имеющим высшую квалификационную категорию - 0,3;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работникам, имеющим I квалификационную категорию - 0,2;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lastRenderedPageBreak/>
        <w:t xml:space="preserve">          11.</w:t>
      </w:r>
      <w:r w:rsidRPr="006B71F3">
        <w:rPr>
          <w:sz w:val="28"/>
          <w:szCs w:val="28"/>
        </w:rPr>
        <w:t xml:space="preserve"> </w:t>
      </w:r>
      <w:r w:rsidRPr="006B71F3">
        <w:rPr>
          <w:kern w:val="0"/>
          <w:sz w:val="28"/>
          <w:szCs w:val="28"/>
          <w:lang w:eastAsia="ru-RU"/>
        </w:rPr>
        <w:t>Педагогическим работникам, имеющим почетные звания, устанавливаются повышающие коэффициенты к минимальным размерам должностных окладов, ставок заработной платы в следующих размерах: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имеющим почетное звание «Заслуженный», «Почетный» - 0,2;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имеющим почетное звание «Народный» - 0,3.</w:t>
      </w:r>
    </w:p>
    <w:p w:rsidR="000F219E" w:rsidRPr="006B71F3" w:rsidRDefault="000F219E" w:rsidP="000F219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B71F3">
        <w:rPr>
          <w:b/>
          <w:bCs/>
          <w:sz w:val="28"/>
          <w:szCs w:val="28"/>
        </w:rPr>
        <w:t>Выплаты компенсационного характера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Виды выплат компенсационного характера: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1) выплаты за работу с тяжелыми и вредными, особо тяжелыми и особо вредными условиями труда;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2) выплата за работу в условиях, отклоняющихся от нормальных (совмещение профессий (должностей); расширение зоны обслуживания;  работа, не входящая в круг основных обязанностей работника; сверхурочная работа; работа в ночное время; работа в выходные и нерабочие праздничные дни).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Выплата за расширение зоны обслуживания устанавливается работнику при выполнении им дополнительной работы по такой же профессии (должности). Размер доплаты и срок исполнения данной работы устанавливается по соглашению сторон трудового договора с учетом содержания и (или) объема дополнительной работы.</w:t>
      </w:r>
    </w:p>
    <w:p w:rsidR="000F219E" w:rsidRPr="006B71F3" w:rsidRDefault="000F219E" w:rsidP="000F219E">
      <w:pPr>
        <w:pStyle w:val="a4"/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B71F3">
        <w:rPr>
          <w:rFonts w:ascii="Times New Roman" w:hAnsi="Times New Roman"/>
          <w:kern w:val="0"/>
          <w:sz w:val="28"/>
          <w:szCs w:val="28"/>
          <w:lang w:eastAsia="ru-RU"/>
        </w:rPr>
        <w:t>Доплата за работу, не входящую в круг основных обязанностей</w:t>
      </w:r>
      <w:r w:rsidRPr="006B71F3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15"/>
        <w:gridCol w:w="2671"/>
      </w:tblGrid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Виды работ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Компенсационный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коэффициент в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процентах</w:t>
            </w: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b/>
                <w:bCs/>
                <w:sz w:val="28"/>
                <w:szCs w:val="28"/>
              </w:rPr>
              <w:t>За работу с вредными и (или) опасными и иными особыми условиями труда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 тяжелыми и вредными условиями труда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12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 особо тяжелыми и особо вредными условиями труда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24</w:t>
            </w: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b/>
                <w:bCs/>
                <w:sz w:val="28"/>
                <w:szCs w:val="28"/>
              </w:rPr>
              <w:t>За работу в условиях труда, отклоняющихся от нормальных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работу в ночное время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35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работу в выходные и праздничные дни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В соответствии с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ТК РФ.</w:t>
            </w: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b/>
                <w:bCs/>
                <w:sz w:val="28"/>
                <w:szCs w:val="28"/>
              </w:rPr>
              <w:t>За работу, не входящую в круг основных обязанностей</w:t>
            </w: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За классное руководство: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 1 -4 классах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 5-11 классах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20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 учреждениях начального и среднего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профессионального образования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За проверку письменных работ: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 1 -4 классах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10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 русскому языку, родному языку, литературе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 математике, иностранному языку, черчению,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конструированию, технической механике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10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заведование вечерним, заочным отделением,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отделением по специальности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25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9486" w:type="dxa"/>
            <w:gridSpan w:val="2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За заведование учебными кабинетами, лабораториями: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lastRenderedPageBreak/>
              <w:t>в школах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10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 учреждениях начального и среднего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профессионального образования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заведование учебными мастерскими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35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заведование учебно-опытными участками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работу с библиотечным фондом учебников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20</w:t>
            </w:r>
          </w:p>
        </w:tc>
      </w:tr>
      <w:tr w:rsidR="000F219E" w:rsidRPr="006B71F3" w:rsidTr="009A1E9F">
        <w:tc>
          <w:tcPr>
            <w:tcW w:w="681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Учителям, преподавателям, другим работникам за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обслуживание вычислительной техники</w:t>
            </w:r>
          </w:p>
        </w:tc>
        <w:tc>
          <w:tcPr>
            <w:tcW w:w="267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</w:tc>
      </w:tr>
      <w:tr w:rsidR="003C176C" w:rsidRPr="006B71F3" w:rsidTr="00FB0885">
        <w:trPr>
          <w:trHeight w:val="658"/>
        </w:trPr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 руководство методобъединениями, предметными,</w:t>
            </w:r>
          </w:p>
          <w:p w:rsidR="003C176C" w:rsidRPr="006B71F3" w:rsidRDefault="003C176C" w:rsidP="00FB08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цикловыми комиссиями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15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176C" w:rsidRPr="006B71F3" w:rsidTr="009A1E9F">
        <w:trPr>
          <w:trHeight w:val="577"/>
        </w:trPr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Руководителю кружка по духовно-нравственному и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правовому воспитанию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20</w:t>
            </w: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Одному из учителей начальной, общеобразовательной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школы, с числом учащихся до 50 человек за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руководство школой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50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Учителям, преподавателям за исполнение обязанностей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 xml:space="preserve">мастера учебных мастерских: 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заведование учебными мастерскими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25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Педагогическим работникам за проведение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внеклассной работы по физическому воспитанию в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школах, школах-интернатах с количеством классов: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 10 до 19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 20 до 29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 30 и более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25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60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100</w:t>
            </w: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Преподавателям за заведование (руководство)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производственной практикой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25</w:t>
            </w: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Заместителю руководителя по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административно-хозяйственной части (завхозу) школ,</w:t>
            </w:r>
          </w:p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школ-интернатов, имеющих подсобные хозяйства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20</w:t>
            </w:r>
          </w:p>
        </w:tc>
      </w:tr>
      <w:tr w:rsidR="003C176C" w:rsidRPr="006B71F3" w:rsidTr="009A1E9F">
        <w:tc>
          <w:tcPr>
            <w:tcW w:w="6815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rFonts w:eastAsiaTheme="minorHAnsi"/>
                <w:kern w:val="0"/>
                <w:sz w:val="28"/>
                <w:szCs w:val="28"/>
              </w:rPr>
              <w:t>Педагогическим работникам за наставничество.</w:t>
            </w:r>
          </w:p>
        </w:tc>
        <w:tc>
          <w:tcPr>
            <w:tcW w:w="2671" w:type="dxa"/>
          </w:tcPr>
          <w:p w:rsidR="003C176C" w:rsidRPr="006B71F3" w:rsidRDefault="003C176C" w:rsidP="003C176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10</w:t>
            </w:r>
          </w:p>
        </w:tc>
      </w:tr>
    </w:tbl>
    <w:p w:rsidR="000F219E" w:rsidRPr="006B71F3" w:rsidRDefault="00FB0885" w:rsidP="00FB088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B71F3">
        <w:rPr>
          <w:b/>
          <w:bCs/>
          <w:sz w:val="28"/>
          <w:szCs w:val="28"/>
        </w:rPr>
        <w:t xml:space="preserve">                 </w:t>
      </w:r>
      <w:r w:rsidR="000F219E" w:rsidRPr="006B71F3">
        <w:rPr>
          <w:b/>
          <w:bCs/>
          <w:sz w:val="28"/>
          <w:szCs w:val="28"/>
        </w:rPr>
        <w:t>III. Выплаты стимулирующего характера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Цель стимулирования - повышение качества оказания образовательных услуг в учреждении, обеспечение оплаты труда от конечных результатов работы.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 xml:space="preserve">  - К выплатам стимулирующего характера относятся: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надбавка за сложность и (или) напряженность выполняемой работы; выплаты за качество работы.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- </w:t>
      </w:r>
      <w:r w:rsidRPr="006B71F3">
        <w:rPr>
          <w:b/>
          <w:sz w:val="28"/>
          <w:szCs w:val="28"/>
        </w:rPr>
        <w:t>Условия и размеры выплат стимулирующего характера</w:t>
      </w:r>
      <w:r w:rsidRPr="006B71F3">
        <w:rPr>
          <w:sz w:val="28"/>
          <w:szCs w:val="28"/>
        </w:rPr>
        <w:t xml:space="preserve"> </w:t>
      </w:r>
      <w:r w:rsidRPr="006B71F3">
        <w:rPr>
          <w:b/>
          <w:sz w:val="28"/>
          <w:szCs w:val="28"/>
        </w:rPr>
        <w:t>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Выплаты стимулирующего характера, размеры и условия их осуществления устанавливаются коллективными договорами, соглашениями и локальными норматив</w:t>
      </w:r>
      <w:bookmarkStart w:id="0" w:name="_GoBack"/>
      <w:bookmarkEnd w:id="0"/>
      <w:r w:rsidRPr="006B71F3">
        <w:rPr>
          <w:sz w:val="28"/>
          <w:szCs w:val="28"/>
        </w:rPr>
        <w:t>ными актами в пределах бюджетных ассигнований на оплату труда работников организации, а также средств от деятельности, приносящей доход, направленных организацией на оплату труда работников.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lastRenderedPageBreak/>
        <w:t>Размер выплат стимулирующего характера определяется в процентном отношении к окладу (должностному окладу), ставке заработной платы и (или) в абсолютном размере с учетом разрабатываемых в организации показателей и критериев оценки эффективности труда работников.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Разработка показателей и критериев эффективности работы осуществляется с учетом следующих принципов: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а) объективность - размер вознаграждения работника должен определяться на основе объективной оценки результатов его труда;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б) предсказуемость - работник должен знать, какое вознаграждение он получит в зависимости от результатов своего труда;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в) адекватность - вознаграждение должно быть адекватно трудовому вкладу каждого работника в результат деятельности всей организации, его опыту и уровню квалификации;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г) своевременность - вознаграждение должно следовать за достижением результата;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kern w:val="0"/>
          <w:sz w:val="28"/>
          <w:szCs w:val="28"/>
          <w:lang w:eastAsia="ru-RU"/>
        </w:rPr>
      </w:pPr>
      <w:r w:rsidRPr="006B71F3">
        <w:rPr>
          <w:sz w:val="28"/>
          <w:szCs w:val="28"/>
        </w:rPr>
        <w:t xml:space="preserve">д) прозрачность - правила определения вознаграждения должны быть </w:t>
      </w:r>
      <w:r w:rsidRPr="006B71F3">
        <w:rPr>
          <w:kern w:val="0"/>
          <w:sz w:val="28"/>
          <w:szCs w:val="28"/>
          <w:lang w:eastAsia="ru-RU"/>
        </w:rPr>
        <w:t>понятны каждому работнику.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b/>
          <w:kern w:val="0"/>
          <w:sz w:val="28"/>
          <w:szCs w:val="28"/>
          <w:lang w:eastAsia="ru-RU"/>
        </w:rPr>
        <w:t>Выплаты стимулирующего характера устанавливаются: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1) за интенсивность и высокие результаты работы: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за интенсивность труда;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за высокие результаты работы;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за выполнение особо важных и ответственных работ;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2) за качество выполняемых работ: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за образцовое выполнение государственного задания;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3) за стаж непрерывной работы, выслугу лет;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4) за наличие ученой степени,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5) за наличие нагрудного знака;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6) премиальные выплаты по итогам работы:</w:t>
      </w:r>
    </w:p>
    <w:p w:rsidR="009A1E9F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премия по итогам работы за месяц;</w:t>
      </w:r>
      <w:r w:rsidR="009A1E9F" w:rsidRPr="006B71F3">
        <w:rPr>
          <w:kern w:val="0"/>
          <w:sz w:val="28"/>
          <w:szCs w:val="28"/>
          <w:lang w:eastAsia="ru-RU"/>
        </w:rPr>
        <w:t xml:space="preserve">                                                                     </w:t>
      </w:r>
      <w:r w:rsidR="003C176C" w:rsidRPr="006B71F3">
        <w:rPr>
          <w:kern w:val="0"/>
          <w:sz w:val="28"/>
          <w:szCs w:val="28"/>
          <w:lang w:eastAsia="ru-RU"/>
        </w:rPr>
        <w:t xml:space="preserve">                            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премия по итогам работы за квартал;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премия по итогам работы за год;</w:t>
      </w:r>
    </w:p>
    <w:p w:rsidR="003C176C" w:rsidRPr="006B71F3" w:rsidRDefault="000F219E" w:rsidP="005E0F23">
      <w:pPr>
        <w:widowControl/>
        <w:suppressAutoHyphens w:val="0"/>
        <w:autoSpaceDE w:val="0"/>
        <w:autoSpaceDN w:val="0"/>
        <w:adjustRightInd w:val="0"/>
        <w:ind w:hanging="284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единовременная премия в связи с особо значимыми событиями.</w:t>
      </w:r>
      <w:r w:rsidR="003C176C" w:rsidRPr="006B71F3">
        <w:rPr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="005E0F23" w:rsidRPr="006B71F3">
        <w:rPr>
          <w:kern w:val="0"/>
          <w:sz w:val="28"/>
          <w:szCs w:val="28"/>
          <w:lang w:eastAsia="ru-RU"/>
        </w:rPr>
        <w:t xml:space="preserve">                            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За интенсивность и высокие результаты труда устанавливается надбавка: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b/>
          <w:kern w:val="0"/>
          <w:sz w:val="28"/>
          <w:szCs w:val="28"/>
          <w:lang w:eastAsia="ru-RU"/>
        </w:rPr>
        <w:t>молодым специалистам</w:t>
      </w:r>
      <w:r w:rsidRPr="006B71F3">
        <w:rPr>
          <w:kern w:val="0"/>
          <w:sz w:val="28"/>
          <w:szCs w:val="28"/>
          <w:lang w:eastAsia="ru-RU"/>
        </w:rPr>
        <w:t xml:space="preserve"> - лицам, поступившим на педагогическую работу в организации после окончания организаций среднего профессионального и высшего профессионального образования, первые три года профессиональной педагогической деятельности - </w:t>
      </w:r>
      <w:r w:rsidRPr="006B71F3">
        <w:rPr>
          <w:b/>
          <w:kern w:val="0"/>
          <w:sz w:val="28"/>
          <w:szCs w:val="28"/>
          <w:lang w:eastAsia="ru-RU"/>
        </w:rPr>
        <w:t>до 30%;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</w:t>
      </w:r>
      <w:r w:rsidRPr="006B71F3">
        <w:rPr>
          <w:b/>
          <w:kern w:val="0"/>
          <w:sz w:val="28"/>
          <w:szCs w:val="28"/>
          <w:lang w:eastAsia="ru-RU"/>
        </w:rPr>
        <w:t>1000 рублей</w:t>
      </w:r>
      <w:r w:rsidRPr="006B71F3">
        <w:rPr>
          <w:kern w:val="0"/>
          <w:sz w:val="28"/>
          <w:szCs w:val="28"/>
          <w:lang w:eastAsia="ru-RU"/>
        </w:rPr>
        <w:t>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педагогическим работникам за внеклассное руководство (руководство группой), руководство кружковой работой, организацию и проведение мероприятий (на время организации и проведения) в области образования </w:t>
      </w:r>
      <w:r w:rsidRPr="006B71F3">
        <w:rPr>
          <w:kern w:val="0"/>
          <w:sz w:val="28"/>
          <w:szCs w:val="28"/>
          <w:lang w:eastAsia="ru-RU"/>
        </w:rPr>
        <w:lastRenderedPageBreak/>
        <w:t xml:space="preserve">(физкультуры, здравоохранения, молодежной политики и пр.) регионального, окружного и федерального значения - до </w:t>
      </w:r>
      <w:r w:rsidRPr="006B71F3">
        <w:rPr>
          <w:b/>
          <w:kern w:val="0"/>
          <w:sz w:val="28"/>
          <w:szCs w:val="28"/>
          <w:lang w:eastAsia="ru-RU"/>
        </w:rPr>
        <w:t>10 %;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педагогическим работникам, реализующим образовательные программы с углубленным изучением отдельных учебных предметов, предметных областей соответствующей образовательной программы (профильное обучение) - до </w:t>
      </w:r>
      <w:r w:rsidRPr="006B71F3">
        <w:rPr>
          <w:b/>
          <w:kern w:val="0"/>
          <w:sz w:val="28"/>
          <w:szCs w:val="28"/>
          <w:lang w:eastAsia="ru-RU"/>
        </w:rPr>
        <w:t>15%;</w:t>
      </w:r>
      <w:r w:rsidRPr="006B71F3">
        <w:rPr>
          <w:kern w:val="0"/>
          <w:sz w:val="28"/>
          <w:szCs w:val="28"/>
          <w:lang w:eastAsia="ru-RU"/>
        </w:rPr>
        <w:t xml:space="preserve">                                                                        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работникам рабочих специальностей за выполнение работ по нескольким смежным профессиям и специальностям при их отсутствии штатном расписании образовательного учреждения - до </w:t>
      </w:r>
      <w:r w:rsidRPr="006B71F3">
        <w:rPr>
          <w:b/>
          <w:kern w:val="0"/>
          <w:sz w:val="28"/>
          <w:szCs w:val="28"/>
          <w:lang w:eastAsia="ru-RU"/>
        </w:rPr>
        <w:t>10%</w:t>
      </w:r>
      <w:r w:rsidRPr="006B71F3">
        <w:rPr>
          <w:kern w:val="0"/>
          <w:sz w:val="28"/>
          <w:szCs w:val="28"/>
          <w:lang w:eastAsia="ru-RU"/>
        </w:rPr>
        <w:t>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педагогическим работникам образовательных учреждений за участие в работе инновационных площадок, в творческих лабораториях, проводящим исследовательскую работу по обновлению содержания образования, внедрению новых педагогических технологий - до </w:t>
      </w:r>
      <w:r w:rsidRPr="006B71F3">
        <w:rPr>
          <w:b/>
          <w:kern w:val="0"/>
          <w:sz w:val="28"/>
          <w:szCs w:val="28"/>
          <w:lang w:eastAsia="ru-RU"/>
        </w:rPr>
        <w:t>20%</w:t>
      </w:r>
      <w:r w:rsidRPr="006B71F3">
        <w:rPr>
          <w:kern w:val="0"/>
          <w:sz w:val="28"/>
          <w:szCs w:val="28"/>
          <w:lang w:eastAsia="ru-RU"/>
        </w:rPr>
        <w:t>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работникам учреждений за личный вклад в общие результаты деятельности образовательного учреждения, участие в подготовке и организации социально-значимых мероприятий (подготовка и внесение изменений в коллективный договор, участие в подготовке и внесению изменений в положение об оплате труда работников образовательного учреждения и др.) - до </w:t>
      </w:r>
      <w:r w:rsidRPr="006B71F3">
        <w:rPr>
          <w:b/>
          <w:kern w:val="0"/>
          <w:sz w:val="28"/>
          <w:szCs w:val="28"/>
          <w:lang w:eastAsia="ru-RU"/>
        </w:rPr>
        <w:t>10%;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методистам методических, учебно-методических кабинетов (центров) - до </w:t>
      </w:r>
      <w:r w:rsidRPr="006B71F3">
        <w:rPr>
          <w:b/>
          <w:kern w:val="0"/>
          <w:sz w:val="28"/>
          <w:szCs w:val="28"/>
          <w:lang w:eastAsia="ru-RU"/>
        </w:rPr>
        <w:t>10%;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работникам, ответственным за организацию питания в образовательных учреждениях - до </w:t>
      </w:r>
      <w:r w:rsidR="000A7D0E" w:rsidRPr="006B71F3">
        <w:rPr>
          <w:b/>
          <w:kern w:val="0"/>
          <w:sz w:val="28"/>
          <w:szCs w:val="28"/>
          <w:lang w:eastAsia="ru-RU"/>
        </w:rPr>
        <w:t>10%.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Выплата премий за выполнение особо важных и ответственных работ осуществляется по итогам выполнения особо важных и ответственных работ. Особо важными и ответственными работами могут считаться  работы, проводимые: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при подготовке объектов к учебному году;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при подготовке и проведении российских, региональных мероприятий научно-методического, социально-культурного и другого характера, а также смотров, конкурсов, фестивалей;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устранении   последствий аварий.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Размеры, условия и порядок установления стимулирующей выплаты - премии утверждаются положением о премировании работников организации или положением об оплате труда работников организации.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При премировании по итогам работы (за месяц, квартал, год) учитываются: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инициатива, творчество и применение в работе современных форм и методов организации труда;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выполнение порученной работы, связанной с обеспечением рабочего процесса или уставной деятельности учреждения;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достижение высоких результатов в работе в соответствующий период;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качественная подготовка и своевременная сдача отчетности;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участие в инновационной деятельности;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lastRenderedPageBreak/>
        <w:t xml:space="preserve">участие в соответствующем периоде в выполнении важных работ, мероприятий.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В целях социальной защищенности работников организаций и поощрении их за достигнутые успехи, профессионализм и личный вклад в работу коллектива в пределах финансовых средств на оплату труда по решению руководителя организации применяется  </w:t>
      </w:r>
      <w:r w:rsidRPr="006B71F3">
        <w:rPr>
          <w:b/>
          <w:kern w:val="0"/>
          <w:sz w:val="28"/>
          <w:szCs w:val="28"/>
          <w:lang w:eastAsia="ru-RU"/>
        </w:rPr>
        <w:t>единовременное</w:t>
      </w:r>
      <w:r w:rsidR="005E0F23" w:rsidRPr="006B71F3">
        <w:rPr>
          <w:b/>
          <w:kern w:val="0"/>
          <w:sz w:val="28"/>
          <w:szCs w:val="28"/>
          <w:lang w:eastAsia="ru-RU"/>
        </w:rPr>
        <w:t xml:space="preserve"> </w:t>
      </w:r>
      <w:r w:rsidRPr="006B71F3">
        <w:rPr>
          <w:b/>
          <w:kern w:val="0"/>
          <w:sz w:val="28"/>
          <w:szCs w:val="28"/>
          <w:lang w:eastAsia="ru-RU"/>
        </w:rPr>
        <w:t>премирование работников организаций: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1) в связи с празднованием Дня учителя;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2) в связи с праздничными днями и юбилейными датами (50, 55, 60 лет со дня рождения);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3) при увольнении в связи с уходом на трудовую пенсию по старости;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</w:p>
    <w:p w:rsidR="003C176C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 Условия, порядок и размер единовременного премирования определяются положением о премировании работников организации, принятым руководителем организации с учетом мнения представительного</w:t>
      </w:r>
      <w:r w:rsidR="000A7D0E" w:rsidRPr="006B71F3">
        <w:rPr>
          <w:kern w:val="0"/>
          <w:sz w:val="28"/>
          <w:szCs w:val="28"/>
          <w:lang w:eastAsia="ru-RU"/>
        </w:rPr>
        <w:t xml:space="preserve"> органа работников организации.</w:t>
      </w:r>
    </w:p>
    <w:p w:rsidR="000F219E" w:rsidRPr="006B71F3" w:rsidRDefault="003C176C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</w:t>
      </w:r>
      <w:r w:rsidR="000F219E" w:rsidRPr="006B71F3">
        <w:rPr>
          <w:kern w:val="0"/>
          <w:sz w:val="28"/>
          <w:szCs w:val="28"/>
          <w:lang w:eastAsia="ru-RU"/>
        </w:rPr>
        <w:t xml:space="preserve"> Работодатели вправе, при наличии экономии финансовых средств на оплату труда, оказывать работникам </w:t>
      </w:r>
      <w:r w:rsidR="000F219E" w:rsidRPr="006B71F3">
        <w:rPr>
          <w:b/>
          <w:kern w:val="0"/>
          <w:sz w:val="28"/>
          <w:szCs w:val="28"/>
          <w:lang w:eastAsia="ru-RU"/>
        </w:rPr>
        <w:t>материальную помощь</w:t>
      </w:r>
      <w:r w:rsidR="000F219E" w:rsidRPr="006B71F3">
        <w:rPr>
          <w:kern w:val="0"/>
          <w:sz w:val="28"/>
          <w:szCs w:val="28"/>
          <w:lang w:eastAsia="ru-RU"/>
        </w:rPr>
        <w:t>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Условия выплаты и размер материальной помощи устанавливаются локальным нормативным актом организации, принятым руководителем организации с учетом мнения представительного органа работников организации или (и) коллективным договором, соглашением.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Материальная помощь может выплачиваться на основании заявления работника в связи со смертью близких родственников, болезнью сотрудника, тяжелым материальным положением и т.д.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</w:t>
      </w:r>
      <w:r w:rsidRPr="006B71F3">
        <w:rPr>
          <w:b/>
          <w:kern w:val="0"/>
          <w:sz w:val="28"/>
          <w:szCs w:val="28"/>
          <w:lang w:eastAsia="ru-RU"/>
        </w:rPr>
        <w:t>Выплаты стимулирующего характера производятся ежемесячно и максимальными размерами не ограничиваются.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Работникам, работающим неполное рабочее время (день, неделя), размер стимулирующих выплат устанавливается исходя из окладов (должностных окладов), ставок заработной платы.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b/>
          <w:kern w:val="0"/>
          <w:sz w:val="28"/>
          <w:szCs w:val="28"/>
          <w:lang w:eastAsia="ru-RU"/>
        </w:rPr>
        <w:t>За наличие ученой степени</w:t>
      </w:r>
      <w:r w:rsidRPr="006B71F3">
        <w:rPr>
          <w:kern w:val="0"/>
          <w:sz w:val="28"/>
          <w:szCs w:val="28"/>
          <w:lang w:eastAsia="ru-RU"/>
        </w:rPr>
        <w:t>, ведомственного почетного нагрудного знака устанавливается выплата стимулирующего характера: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имеющим ученую степень кандидата наук в соответствии с профилем выполняемой работы по основной должности - в размере </w:t>
      </w:r>
      <w:r w:rsidRPr="006B71F3">
        <w:rPr>
          <w:b/>
          <w:kern w:val="0"/>
          <w:sz w:val="28"/>
          <w:szCs w:val="28"/>
          <w:lang w:eastAsia="ru-RU"/>
        </w:rPr>
        <w:t>20 процентов</w:t>
      </w:r>
      <w:r w:rsidRPr="006B71F3">
        <w:rPr>
          <w:kern w:val="0"/>
          <w:sz w:val="28"/>
          <w:szCs w:val="28"/>
          <w:lang w:eastAsia="ru-RU"/>
        </w:rPr>
        <w:t xml:space="preserve"> установленного должностного оклада, ставки заработной платы;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имеющим ученую степень доктора наук в соответствии с профилем выполняемой работы по основной должности - в размере </w:t>
      </w:r>
      <w:r w:rsidRPr="006B71F3">
        <w:rPr>
          <w:b/>
          <w:kern w:val="0"/>
          <w:sz w:val="28"/>
          <w:szCs w:val="28"/>
          <w:lang w:eastAsia="ru-RU"/>
        </w:rPr>
        <w:t>30 процентов</w:t>
      </w:r>
      <w:r w:rsidRPr="006B71F3">
        <w:rPr>
          <w:kern w:val="0"/>
          <w:sz w:val="28"/>
          <w:szCs w:val="28"/>
          <w:lang w:eastAsia="ru-RU"/>
        </w:rPr>
        <w:t xml:space="preserve"> установленного должностного оклада, ставки заработной платы;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награжденным ведомственным почетным нагрудным знаком – в размере </w:t>
      </w:r>
      <w:r w:rsidRPr="006B71F3">
        <w:rPr>
          <w:b/>
          <w:kern w:val="0"/>
          <w:sz w:val="28"/>
          <w:szCs w:val="28"/>
          <w:lang w:eastAsia="ru-RU"/>
        </w:rPr>
        <w:t>10 процентов</w:t>
      </w:r>
      <w:r w:rsidRPr="006B71F3">
        <w:rPr>
          <w:kern w:val="0"/>
          <w:sz w:val="28"/>
          <w:szCs w:val="28"/>
          <w:lang w:eastAsia="ru-RU"/>
        </w:rPr>
        <w:t xml:space="preserve"> установленного должностного оклада, ставки заработной платы по основной должности.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lastRenderedPageBreak/>
        <w:t xml:space="preserve">При наличии у работника двух и более почетных нагрудных знаков доплата производится по одному из оснований.       </w:t>
      </w:r>
      <w:r w:rsidR="009A1E9F" w:rsidRPr="006B71F3">
        <w:rPr>
          <w:kern w:val="0"/>
          <w:sz w:val="28"/>
          <w:szCs w:val="28"/>
          <w:lang w:eastAsia="ru-RU"/>
        </w:rPr>
        <w:t xml:space="preserve">                  </w:t>
      </w:r>
      <w:r w:rsidRPr="006B71F3">
        <w:rPr>
          <w:kern w:val="0"/>
          <w:sz w:val="28"/>
          <w:szCs w:val="28"/>
          <w:lang w:eastAsia="ru-RU"/>
        </w:rPr>
        <w:t xml:space="preserve">                                            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</w:t>
      </w:r>
      <w:r w:rsidRPr="006B71F3">
        <w:rPr>
          <w:b/>
          <w:kern w:val="0"/>
          <w:sz w:val="28"/>
          <w:szCs w:val="28"/>
          <w:lang w:eastAsia="ru-RU"/>
        </w:rPr>
        <w:t>Педагогическим и медицинским работникам</w:t>
      </w:r>
      <w:r w:rsidRPr="006B71F3">
        <w:rPr>
          <w:kern w:val="0"/>
          <w:sz w:val="28"/>
          <w:szCs w:val="28"/>
          <w:lang w:eastAsia="ru-RU"/>
        </w:rPr>
        <w:t xml:space="preserve"> организаций с учетом наличия необходимых финансовых средств устанавливается надбавка за </w:t>
      </w:r>
      <w:r w:rsidRPr="006B71F3">
        <w:rPr>
          <w:b/>
          <w:kern w:val="0"/>
          <w:sz w:val="28"/>
          <w:szCs w:val="28"/>
          <w:lang w:eastAsia="ru-RU"/>
        </w:rPr>
        <w:t xml:space="preserve">выслугу лет </w:t>
      </w:r>
      <w:r w:rsidRPr="006B71F3">
        <w:rPr>
          <w:kern w:val="0"/>
          <w:sz w:val="28"/>
          <w:szCs w:val="28"/>
          <w:lang w:eastAsia="ru-RU"/>
        </w:rPr>
        <w:t xml:space="preserve">в следующих размерах:                                                                    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при выслуге лет от 1 года до 5 лет - 5%;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при выслуге лет от 5 до 10 лет - 10%;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при выслуге лет от 10 до 15 лет - 15%;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при выслуге лет свыше 15 лет - 20%.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 стаж непрерывной работы включается: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время работы в образовательных учреждениях;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время обучения в учебных заведениях с отрывом от работы в связи с направлением организацией для получения дополнительного профессионального образования, повышения квалификации или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переподготовки;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периоды временной нетрудоспособности;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время отпуска по уходу за ребенком до достижения им возраста трех лет работникам, состоящим в трудовых отношениях с организацией;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0F219E" w:rsidRPr="006B71F3" w:rsidRDefault="000A7D0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</w:t>
      </w:r>
      <w:r w:rsidR="000F219E" w:rsidRPr="006B71F3">
        <w:rPr>
          <w:kern w:val="0"/>
          <w:sz w:val="28"/>
          <w:szCs w:val="28"/>
          <w:lang w:eastAsia="ru-RU"/>
        </w:rPr>
        <w:t xml:space="preserve"> Выплаты за качество выполняемых работ осуществляются на основании </w:t>
      </w:r>
      <w:r w:rsidR="000F219E" w:rsidRPr="006B71F3">
        <w:rPr>
          <w:b/>
          <w:kern w:val="0"/>
          <w:sz w:val="28"/>
          <w:szCs w:val="28"/>
          <w:lang w:eastAsia="ru-RU"/>
        </w:rPr>
        <w:t>Перечня критериев и показателей качества предоставления образовательных услуг, утверждаемого образовательной организацией.</w:t>
      </w:r>
    </w:p>
    <w:p w:rsidR="000F219E" w:rsidRPr="006B71F3" w:rsidRDefault="000A7D0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</w:t>
      </w:r>
      <w:r w:rsidR="000F219E" w:rsidRPr="006B71F3">
        <w:rPr>
          <w:sz w:val="28"/>
          <w:szCs w:val="28"/>
        </w:rPr>
        <w:t>Премирование работников  производится в целях повышения материальной заинтересованности в достижении высоких результатов в работе и высокого качества труда.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31"/>
        <w:gridCol w:w="6055"/>
      </w:tblGrid>
      <w:tr w:rsidR="000F219E" w:rsidRPr="006B71F3" w:rsidTr="009A1E9F">
        <w:tc>
          <w:tcPr>
            <w:tcW w:w="3431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Наименование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должности</w:t>
            </w: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B71F3">
              <w:rPr>
                <w:b/>
                <w:sz w:val="28"/>
                <w:szCs w:val="28"/>
              </w:rPr>
              <w:t>Основание для премирования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Педагогические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работники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Достижение учащимися высоких показателей в сравнении с предыдущим периодом, стабильность и рост качества обучения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Подготовка призеров олимпиад, конкурсов, конференций различного уровня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Участие в инновационной деятельности, ведение экспериментальной работы, разработка и внедрение авторских программ, выполнение программ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углубленного изучения предметов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Подготовка и проведение внешкольных мероприятий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Применение на уроках наглядных материалов, информационных технологий</w:t>
            </w:r>
          </w:p>
        </w:tc>
      </w:tr>
      <w:tr w:rsidR="009A1E9F" w:rsidRPr="006B71F3" w:rsidTr="009A1E9F">
        <w:tc>
          <w:tcPr>
            <w:tcW w:w="3431" w:type="dxa"/>
            <w:vMerge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 xml:space="preserve">                                                            23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Использование в образовательном процессе здоровье сберегающих технологий (физкультминутки)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Участие педагога в методической работе (конференциях, семинарах, методических объединениях)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Организация и проведение мероприятии,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способствующих сохранению и восстановлению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психического, физического здоровья учащихся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(тематические классные часы о здоровом образе жизни, дни здоровья, туристические походы и т.п.)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Проведение мероприятий по профилактике вредных привычек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Организация и проведение мероприятий, повышающих авторитет и имидж школы и учащихся, родителей, общественности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Снижение количества учащихся, состоящих на учете в комиссии по делам несовершеннолетних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Снижение (отсутствие) пропусков учащимися уроков без уважительной причины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Снижение частоты обоснованных обращений учащихся, родителей, педагогов по пово</w:t>
            </w:r>
            <w:r w:rsidR="009C2C8E" w:rsidRPr="006B71F3">
              <w:rPr>
                <w:sz w:val="28"/>
                <w:szCs w:val="28"/>
              </w:rPr>
              <w:t>ду конфликтных ситуаций и высоки</w:t>
            </w:r>
            <w:r w:rsidRPr="006B71F3">
              <w:rPr>
                <w:sz w:val="28"/>
                <w:szCs w:val="28"/>
              </w:rPr>
              <w:t>й уровень решения конфликтных ситуации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Образцовое содержание кабинета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Высокий уровень исполнительской дисциплины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(подготовки отчетов, заполнение журналов)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lastRenderedPageBreak/>
              <w:t>Заместители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директоров по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УВР, ВР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lastRenderedPageBreak/>
              <w:t>Организация предпрофильного и профильного обучения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Выполнение плана внутришкольного контроля, плана воспитательной работы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Высокий уровень организации и проведения итоговой и промежуточной аттестации учащихся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Высокий уровень организации и контроля (мониторинга) учебно-воспитательного процесса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Качественная организация работы общественных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органов, участвующих в управлении школой (экспертно- методический совет, педагогический совет, органы ученического самоуправления и т.д.)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Достижения обучающимися образовательных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учреждений спортивной направленности высоких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спортивных результатов, позволяющих войти в основной и резервный составы сборных России по определенным видам спорта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Подготовка высококвалифицированного обучающегося - спортсмена в образовательных учреждениях спортивной направленности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Сохранение контингента учащихся в 10-11 классах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Высокий уровень организации аттестации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педагогических работников школы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Поддержание благоприятного психологического климата в коллективе</w:t>
            </w: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Заместитель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директора по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АХЧ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Обеспечение санитарно- гигиенических условий в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помещениях школы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Обеспечение выполнения требований пожарной 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электробезопасности, охраны труда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Высокое качество подготовки и организации ремонтных работ</w:t>
            </w: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Работники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бухгалтерии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Своевременное и качественное предоставление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отчетности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Разработка новых программ, положений, подготовка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экономических расчетов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Качественное ведение документации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Педагог-психолог,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социальный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педагог</w:t>
            </w: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Результативность коррекционной развивающей работы с учащимися</w:t>
            </w:r>
          </w:p>
        </w:tc>
      </w:tr>
      <w:tr w:rsidR="009A1E9F" w:rsidRPr="006B71F3" w:rsidTr="009A1E9F">
        <w:tc>
          <w:tcPr>
            <w:tcW w:w="3431" w:type="dxa"/>
            <w:vMerge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Своевременное и качественное ведение банка данных детей, охваченных различными видами контроля</w:t>
            </w:r>
          </w:p>
        </w:tc>
      </w:tr>
      <w:tr w:rsidR="009A1E9F" w:rsidRPr="006B71F3" w:rsidTr="009A1E9F">
        <w:tc>
          <w:tcPr>
            <w:tcW w:w="3431" w:type="dxa"/>
            <w:vMerge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9A1E9F" w:rsidRPr="006B71F3" w:rsidRDefault="009A1E9F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 xml:space="preserve">                                                       </w:t>
            </w:r>
            <w:r w:rsidR="005F76C6" w:rsidRPr="006B71F3">
              <w:rPr>
                <w:sz w:val="28"/>
                <w:szCs w:val="28"/>
              </w:rPr>
              <w:t xml:space="preserve">                             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Библиотекарь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Высокая читательская активность обучающихся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Пропаганда чтения как нормы культурного досуга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Участие в общешкольных и районных мероприятиях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Оформление тематических выставок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Выполнение плана работы библиотекаря</w:t>
            </w: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Водитель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Обеспечение исправного технического состояния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автотранспорта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Обеспечение безопасной перевозки детей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Отсутствие ДТП, замечаний</w:t>
            </w:r>
          </w:p>
        </w:tc>
      </w:tr>
      <w:tr w:rsidR="000F219E" w:rsidRPr="006B71F3" w:rsidTr="009A1E9F">
        <w:tc>
          <w:tcPr>
            <w:tcW w:w="3431" w:type="dxa"/>
            <w:vMerge w:val="restart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Обслуживающий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персонал (уборщица,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6B71F3">
              <w:rPr>
                <w:i/>
                <w:sz w:val="28"/>
                <w:szCs w:val="28"/>
              </w:rPr>
              <w:t>дворник и т.д.)</w:t>
            </w: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Проведение генеральных уборок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Содержание участка в соответствие с требованиями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СанПиН, качественная уборка помещений</w:t>
            </w:r>
          </w:p>
        </w:tc>
      </w:tr>
      <w:tr w:rsidR="000F219E" w:rsidRPr="006B71F3" w:rsidTr="009A1E9F">
        <w:tc>
          <w:tcPr>
            <w:tcW w:w="3431" w:type="dxa"/>
            <w:vMerge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6055" w:type="dxa"/>
          </w:tcPr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Оперативность выполнения заявок по устранению</w:t>
            </w:r>
          </w:p>
          <w:p w:rsidR="000F219E" w:rsidRPr="006B71F3" w:rsidRDefault="000F219E" w:rsidP="00F57A1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B71F3">
              <w:rPr>
                <w:sz w:val="28"/>
                <w:szCs w:val="28"/>
              </w:rPr>
              <w:t>технических неполадок</w:t>
            </w:r>
          </w:p>
        </w:tc>
      </w:tr>
    </w:tbl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Премирование работника не производится при наличии у него дисциплинарного взыскания.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Надбавка за сложность и (или) напряженность выполняемой работы может устанавливаться работникам образовательных учреждений на определенный срок, но не более одного учебного года.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              </w:t>
      </w:r>
      <w:r w:rsidRPr="006B71F3">
        <w:rPr>
          <w:b/>
          <w:sz w:val="28"/>
          <w:szCs w:val="28"/>
        </w:rPr>
        <w:t>4.</w:t>
      </w:r>
      <w:r w:rsidRPr="006B71F3">
        <w:rPr>
          <w:sz w:val="28"/>
          <w:szCs w:val="28"/>
        </w:rPr>
        <w:t xml:space="preserve">    </w:t>
      </w:r>
      <w:r w:rsidRPr="006B71F3">
        <w:rPr>
          <w:b/>
          <w:sz w:val="28"/>
          <w:szCs w:val="28"/>
        </w:rPr>
        <w:t>Порядок  определения оплаты труда руководителей структурных подразделений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Минимальные размеры должностных окладов работников организаций, занимающих должности руководителей структурных подразделений (далее - руководители структурных подразделений), устанавливаются на основе отнесения занимаемых ими должностей к трем квалификационным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уровням профессиональной квалификационной группы должностей руководителей структурных подразделений, утвержденной приказом Министерства здравоохранения и социального развития Российской Федерации от 5 мая 2008 года № 216н «Об утверждении профессиональных квалификационных групп должностей работников образования»                                       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        </w:t>
      </w:r>
      <w:r w:rsidRPr="006B71F3">
        <w:rPr>
          <w:b/>
          <w:sz w:val="28"/>
          <w:szCs w:val="28"/>
        </w:rPr>
        <w:t>Порядок определения оплаты труда учебно-вспомогательного персонала.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Минимальные размеры должностных окладов работников организаций, занимающих должности учебно-вспомогательного персонала, устанавливаются на основе отнесения занимаемых ими должностей к профессиональным квалификационным группам, утвержденным приказом </w:t>
      </w:r>
      <w:r w:rsidRPr="006B71F3">
        <w:rPr>
          <w:sz w:val="28"/>
          <w:szCs w:val="28"/>
        </w:rPr>
        <w:lastRenderedPageBreak/>
        <w:t>Министерства</w:t>
      </w:r>
      <w:r w:rsidR="009C2C8E" w:rsidRPr="006B71F3">
        <w:rPr>
          <w:sz w:val="28"/>
          <w:szCs w:val="28"/>
        </w:rPr>
        <w:t xml:space="preserve"> </w:t>
      </w:r>
      <w:r w:rsidRPr="006B71F3">
        <w:rPr>
          <w:sz w:val="28"/>
          <w:szCs w:val="28"/>
        </w:rPr>
        <w:t xml:space="preserve"> </w:t>
      </w:r>
      <w:r w:rsidR="009C2C8E" w:rsidRPr="006B71F3">
        <w:rPr>
          <w:sz w:val="28"/>
          <w:szCs w:val="28"/>
        </w:rPr>
        <w:t xml:space="preserve">здравоохранения и              </w:t>
      </w:r>
      <w:r w:rsidRPr="006B71F3">
        <w:rPr>
          <w:sz w:val="28"/>
          <w:szCs w:val="28"/>
        </w:rPr>
        <w:t xml:space="preserve"> социального развития Российской Федерации от 5 мая 2008 года № 216н «Об утверждении профессиональных квалификационных групп должностей работников образования»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Работникам организации из числа учебно-вспомогательного персонала устанавливаются персональные повышающие коэффициенты к минимальным размерам должностных окладов.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Применение персональных повышающих коэффициентов к минимальным размерам должностных окладов для учебно-вспомогательного персонала предусматривается в локальном нормативном акте организации. Рекомендуемый размер персонального повышающего коэффициента - до 1,2.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Решение о введении персональных повышающих коэффициентов принимается руководителем организации с учетом мнения представительного органа работников организации.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С учетом условий и результатов труда учебно-вспомогательному персоналу устанавливаются выплаты компенсационного и стимулирующего характера. </w:t>
      </w:r>
    </w:p>
    <w:p w:rsidR="000F219E" w:rsidRPr="006B71F3" w:rsidRDefault="009A1E9F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      </w:t>
      </w:r>
      <w:r w:rsidR="000F219E" w:rsidRPr="006B71F3">
        <w:rPr>
          <w:sz w:val="28"/>
          <w:szCs w:val="28"/>
        </w:rPr>
        <w:t xml:space="preserve"> </w:t>
      </w:r>
      <w:r w:rsidR="000F219E" w:rsidRPr="006B71F3">
        <w:rPr>
          <w:b/>
          <w:sz w:val="28"/>
          <w:szCs w:val="28"/>
        </w:rPr>
        <w:t>Условия оплаты труда руководителя организации, его заместителей и главного бухгалтера.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Заработная плата руководителей организаций, их заместителей и главных бухгалтеров состоит из должностного оклада, выплат компенсационного и стимулирующего характера.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</w:t>
      </w:r>
      <w:r w:rsidRPr="006B71F3">
        <w:rPr>
          <w:b/>
          <w:sz w:val="28"/>
          <w:szCs w:val="28"/>
        </w:rPr>
        <w:t>Должностной оклад руководителя организации, определяемый трудовым договором, устанавливается в кратном отношении к средней заработной плате работников, которые относятся к основному персоналу возглавляемой им организации, и составляет до 2 размеров указанной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средней заработной платы.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Средняя заработная плата руководителей организаций не может превышать среднюю заработную плату работников основного персонала за отчетный год более чем в 3 раза.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Условия оплаты труда руководителей организаций устанавливаются в трудовом договоре, заключаемом на основе типовой формы трудового договора, утвержденной постановлением Правительства Российской Федерации от 12 апреля 2013 года № 329 «О типовой форме трудового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договора с руководителем государственного (муниципального) учреждения».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 xml:space="preserve"> К основному персоналу организации относятся работники, непосредственно обеспечивающие выполнение основных функций, для реализации которых создана организация.</w:t>
      </w:r>
    </w:p>
    <w:p w:rsidR="009A1E9F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Расчет средней заработной платы работников основного персонала осуществляется за календарный год, предшествующий году установления оклада (должностного оклада) руководителя организации.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   </w:t>
      </w:r>
      <w:r w:rsidRPr="006B71F3">
        <w:rPr>
          <w:b/>
          <w:sz w:val="28"/>
          <w:szCs w:val="28"/>
        </w:rPr>
        <w:t>При расчете средней заработной платы учитываются оклады (должностные оклады), ставки заработной платы, а также выплаты стимулирующего характера работников основного персонала организации и не учитываются выплаты компенсационного характера.</w:t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b/>
          <w:kern w:val="0"/>
          <w:sz w:val="28"/>
          <w:szCs w:val="28"/>
          <w:lang w:eastAsia="ru-RU"/>
        </w:rPr>
        <w:lastRenderedPageBreak/>
        <w:t xml:space="preserve">   Средняя заработная плата работников основного персонала организации определяется путем деления суммы должностных окладов, ставок заработной платы и выплат стимулирующего характера работников организации за отработанное время в предшествующем календарном году на сумму среднемесячной численности работников основного персонала организации за все месяцы календарного года, предшествующего году установления должностного оклада руководителя организации.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 </w:t>
      </w:r>
      <w:r w:rsidRPr="006B71F3">
        <w:rPr>
          <w:b/>
          <w:sz w:val="28"/>
          <w:szCs w:val="28"/>
        </w:rPr>
        <w:t>Оклад (должностной оклад) заместителей руководителей и главного бухгалтера устанавливается работодателем на 10-30 процентов ниже оклада(должностного оклада) руководителя.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Размеры, порядок и критерии осуществления стимулирующих выплат руководителю организации устанавливаются </w:t>
      </w:r>
      <w:r w:rsidRPr="006B71F3">
        <w:rPr>
          <w:b/>
          <w:sz w:val="28"/>
          <w:szCs w:val="28"/>
        </w:rPr>
        <w:t>главным распорядителем бюджетных средств</w:t>
      </w:r>
      <w:r w:rsidRPr="006B71F3">
        <w:rPr>
          <w:sz w:val="28"/>
          <w:szCs w:val="28"/>
        </w:rPr>
        <w:t xml:space="preserve"> в дополнительном соглашении к трудовому договору с руководителем организации.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sz w:val="28"/>
          <w:szCs w:val="28"/>
        </w:rPr>
        <w:t xml:space="preserve"> </w:t>
      </w:r>
      <w:r w:rsidRPr="006B71F3">
        <w:rPr>
          <w:b/>
          <w:i/>
          <w:sz w:val="28"/>
          <w:szCs w:val="28"/>
        </w:rPr>
        <w:t>При осуществлении стимулирующих выплат руководителей организаций учитываются следующие показатели: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1) качество и общедоступность образования в организации: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улучшение общих показателей результатов освоения образовательных программ по результатам промежуточной и (или) государственной (итоговой) аттестации выпускников организации;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выполнение аккредитационных  показателей;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ведение образовательной деятельности по направлениям (специальностям), уровням, формам обучения и в сроки, установленные лицензией;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участие в инновационной деятельности, реализации проектов, программ, имеющих значение для региональной системы образования, ведение экспериментальной работы, обеспечение проведения и (или) участие в республиканских мероприятиях, развитие спектра и организация предоставления образовательных услуг для различных групп потребителей;</w:t>
      </w:r>
      <w:r w:rsidRPr="006B71F3">
        <w:rPr>
          <w:i/>
          <w:sz w:val="28"/>
          <w:szCs w:val="28"/>
        </w:rPr>
        <w:t xml:space="preserve">                                                                     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2) создание условий для осуществления учебно-воспитательного процесса, в том числе соблюдение лицензионных требований: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 xml:space="preserve"> материально-техническая, ресурсная обеспеченность учебно-воспитательного процесса;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 xml:space="preserve">обеспечение санитарно-гигиенических условий процесса обучения(воспитания);                                              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обеспечение санитарно-бытовых условий, выполнение требований пожарной и электробезопасности, охраны труда, антитеррористической защищенности;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3) кадровые ресурсы организации: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укомплектованность педагогическими кадрами, их качественный состав;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развитие педагогического творчества;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 xml:space="preserve">стабильность педагогического коллектива, сохранение молодых </w:t>
      </w:r>
      <w:r w:rsidRPr="006B71F3">
        <w:rPr>
          <w:b/>
          <w:i/>
          <w:sz w:val="28"/>
          <w:szCs w:val="28"/>
        </w:rPr>
        <w:lastRenderedPageBreak/>
        <w:t>специалистов;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процент преподавательского состава с учеными степенями и (или) званиями, повышение квалификации педагогических кадров;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4) социальные критерии: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сохранность контингента обучающихся;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организация различных форм работы по дополнительному образованию;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отсутствие преступлений и правонарушений, совершенных обучающимися (воспитанниками);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5) эффективность управленческой деятельности: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обеспечение государственно-общественного характера управления в организации, отсутствие обоснованных обращений граждан по поводу конфликтных ситуаций;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увеличение объемов привлечения внебюджетных средств;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выполнение показателей эффективности деятельности организации;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экономия топливно-энергетических ресурсов, отсутствие просроченной кредиторской задолженности;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рост средней заработной платы работников организации в отчетном году по сравнению с предшествующим годом без учета повышения размера заработной платы в соответствии с решениями Правительства Российской Федерации и Правительства Чеченской Республики;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6) сохранение здоровья обучающихся (воспитанников) в организации: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организация обеспечения учащихся горячим питанием;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организация и проведение мероприятий, способствующих сохранению и восстановлению психического и физического здоровья обучающихся (воспитанников);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6B71F3">
        <w:rPr>
          <w:b/>
          <w:i/>
          <w:sz w:val="28"/>
          <w:szCs w:val="28"/>
        </w:rPr>
        <w:t>организация обучения детей с отклонениями в развитии.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9A1E9F" w:rsidRPr="006B71F3" w:rsidRDefault="000F219E" w:rsidP="005F76C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 xml:space="preserve">     С учетом условий и результатов труда заместителям руководителя организации и главным бухгалтерам устанавливаются выплаты компенсационного и стимулирующего характера.</w:t>
      </w:r>
    </w:p>
    <w:p w:rsidR="009A1E9F" w:rsidRPr="006B71F3" w:rsidRDefault="009A1E9F" w:rsidP="000F219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B71F3"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r w:rsidR="005E0F23" w:rsidRPr="006B71F3">
        <w:rPr>
          <w:b/>
          <w:bCs/>
          <w:sz w:val="28"/>
          <w:szCs w:val="28"/>
        </w:rPr>
        <w:t xml:space="preserve">                            </w:t>
      </w:r>
    </w:p>
    <w:p w:rsidR="000F219E" w:rsidRPr="006B71F3" w:rsidRDefault="000F219E" w:rsidP="000F219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6B71F3">
        <w:rPr>
          <w:b/>
          <w:bCs/>
          <w:sz w:val="28"/>
          <w:szCs w:val="28"/>
        </w:rPr>
        <w:t>5. Распределение фонда оплаты труда образовательного учреждения</w:t>
      </w:r>
    </w:p>
    <w:p w:rsidR="000F219E" w:rsidRPr="006B71F3" w:rsidRDefault="000F219E" w:rsidP="000F219E">
      <w:pPr>
        <w:autoSpaceDE w:val="0"/>
        <w:autoSpaceDN w:val="0"/>
        <w:adjustRightInd w:val="0"/>
        <w:rPr>
          <w:sz w:val="28"/>
          <w:szCs w:val="28"/>
        </w:rPr>
      </w:pP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1. Образовательное учреждение самостоятельно определяет в общем объеме средств, рассчитанном на основании регионального подушевого норматива, количества обучающихся и поправочного коэффициента и доведенном до образовательного учреждения, долю: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на материально-техническое обеспечение и оснащение образовательного процесса, оборудование помещений в соответствии с государственными и местными нормами и требованиями;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на заработную плату работников образовательного учреждения, в том числе , надбавки к должностным окладам (ФОТоу).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2. ФОТоу состоит из базовой части (ФОТб) и стимулирующей части (ФОТст):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lastRenderedPageBreak/>
        <w:t>ФОТоу = ФОТб + ФОТст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3. Объем стимулирующей части (ФОТст) определяется по 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ФОТст = ФОТоу *ш 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ш - стимулирующая доля ФОТоу.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(Значение </w:t>
      </w:r>
      <w:r w:rsidRPr="006B71F3">
        <w:rPr>
          <w:b/>
          <w:sz w:val="28"/>
          <w:szCs w:val="28"/>
        </w:rPr>
        <w:t>ш</w:t>
      </w:r>
      <w:r w:rsidRPr="006B71F3">
        <w:rPr>
          <w:sz w:val="28"/>
          <w:szCs w:val="28"/>
        </w:rPr>
        <w:t xml:space="preserve"> определяется общеобразовательным учреждением самостоятельно).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4. Базовая часть фонда оплаты труда (ФОТб) обеспечивает гарантированную заработную плату педагогического персонала, непосредственно осуществляющего учебный процесс (учителей), и прочего персонала (административно-управленческого, педагогического персонала, не осуществляющего учебный процесс, учебно-вспомогательного и младшего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>обслуживающего персонала).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6B71F3">
        <w:rPr>
          <w:sz w:val="28"/>
          <w:szCs w:val="28"/>
        </w:rPr>
        <w:t>ФОТб складывается из: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ФОТб = ФОТауп + ФОТпп + ФОТувп + ФОТмоп,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ФОТауп - фонд оплаты труда для административно-управленческого персонала;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ФОТпп - фонд оплаты труда для педагогического персонала, непосредственно осуществляющего учебный процесс;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ФОТувп - фонд оплаты труда для учебно-вспомогательного персонала;</w:t>
      </w:r>
    </w:p>
    <w:p w:rsidR="009A1E9F" w:rsidRPr="006B71F3" w:rsidRDefault="000F219E" w:rsidP="000A7D0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ФОТмоп - фонд оплаты труда для младшег</w:t>
      </w:r>
      <w:r w:rsidR="000A7D0E" w:rsidRPr="006B71F3">
        <w:rPr>
          <w:b/>
          <w:sz w:val="28"/>
          <w:szCs w:val="28"/>
        </w:rPr>
        <w:t>о обслуживающего персонала.</w:t>
      </w:r>
      <w:r w:rsidRPr="006B71F3">
        <w:rPr>
          <w:b/>
          <w:sz w:val="28"/>
          <w:szCs w:val="28"/>
        </w:rPr>
        <w:t xml:space="preserve">                                                   </w:t>
      </w:r>
    </w:p>
    <w:p w:rsidR="000F219E" w:rsidRPr="006B71F3" w:rsidRDefault="000F219E" w:rsidP="009A1E9F">
      <w:pPr>
        <w:autoSpaceDE w:val="0"/>
        <w:autoSpaceDN w:val="0"/>
        <w:adjustRightInd w:val="0"/>
        <w:rPr>
          <w:b/>
          <w:sz w:val="28"/>
          <w:szCs w:val="28"/>
        </w:rPr>
      </w:pPr>
      <w:r w:rsidRPr="006B71F3">
        <w:rPr>
          <w:sz w:val="28"/>
          <w:szCs w:val="28"/>
        </w:rPr>
        <w:t xml:space="preserve">  </w:t>
      </w:r>
      <w:r w:rsidR="009211CC" w:rsidRPr="006B71F3">
        <w:rPr>
          <w:sz w:val="28"/>
          <w:szCs w:val="28"/>
        </w:rPr>
        <w:t xml:space="preserve">            </w:t>
      </w:r>
      <w:r w:rsidRPr="006B71F3">
        <w:rPr>
          <w:sz w:val="28"/>
          <w:szCs w:val="28"/>
        </w:rPr>
        <w:t xml:space="preserve"> 5. Руководитель образовательного учреждения формирует и утверждает штатное расписание учреждения в пределах базовой части фонда оплаты труда.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6. Общий объем фонда оплаты труда для административно-управленческого персонала, учебно-вспомогательного и младшего обслуживающего персонала (ФОТуп) в базовой части фонда оплаты труда </w:t>
      </w:r>
      <w:r w:rsidRPr="006B71F3">
        <w:rPr>
          <w:b/>
          <w:sz w:val="28"/>
          <w:szCs w:val="28"/>
        </w:rPr>
        <w:t>(ФОТб)</w:t>
      </w:r>
      <w:r w:rsidRPr="006B71F3">
        <w:rPr>
          <w:sz w:val="28"/>
          <w:szCs w:val="28"/>
        </w:rPr>
        <w:t xml:space="preserve"> определяется по 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 уп = ФОТб * уп,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уп - доля ФОТуп в базовой части фонда оплаты труда (ФОТб).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7. Объем фонда оплаты труда педагогического персонала, непосредственно осуществляющего учебный процесс </w:t>
      </w:r>
      <w:r w:rsidRPr="006B71F3">
        <w:rPr>
          <w:b/>
          <w:sz w:val="28"/>
          <w:szCs w:val="28"/>
        </w:rPr>
        <w:t>(ФОТпп)</w:t>
      </w:r>
      <w:r w:rsidRPr="006B71F3">
        <w:rPr>
          <w:sz w:val="28"/>
          <w:szCs w:val="28"/>
        </w:rPr>
        <w:t>, определяется по 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ФОТпп = ФОТб * пп,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пп - доля ФОТпп в базовой части фонда оплаты труда (ФОТб).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Рекомендуемое значение </w:t>
      </w:r>
      <w:r w:rsidRPr="006B71F3">
        <w:rPr>
          <w:b/>
          <w:sz w:val="28"/>
          <w:szCs w:val="28"/>
        </w:rPr>
        <w:t>пп</w:t>
      </w:r>
      <w:r w:rsidRPr="006B71F3">
        <w:rPr>
          <w:sz w:val="28"/>
          <w:szCs w:val="28"/>
        </w:rPr>
        <w:t xml:space="preserve"> может меняться образовательным учреждением самостоятельно в сторону увеличения.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   Учителям, которым не может быть обеспечена полная учебная нагрузка, гарантируется выплата заработной платы в размерах, предусмотренных </w:t>
      </w:r>
      <w:r w:rsidRPr="006B71F3">
        <w:rPr>
          <w:sz w:val="28"/>
          <w:szCs w:val="28"/>
        </w:rPr>
        <w:lastRenderedPageBreak/>
        <w:t>приказом Министерства образования и науки Российской Федерации от 24 декабря 2010 г. № 2075 "О продолжительности рабочего времени (норме часов педагогической работы за ставку заработной платы) педагогических работников".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6.</w:t>
      </w:r>
      <w:r w:rsidRPr="006B71F3">
        <w:rPr>
          <w:sz w:val="28"/>
          <w:szCs w:val="28"/>
        </w:rPr>
        <w:t xml:space="preserve"> </w:t>
      </w:r>
      <w:r w:rsidRPr="006B71F3">
        <w:rPr>
          <w:b/>
          <w:sz w:val="28"/>
          <w:szCs w:val="28"/>
        </w:rPr>
        <w:t>Расчет базовой части заработной платы педагогических работников, непосредственно осуществляющих учебный процесс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       1. Образовательное учреждение самостоятельно определяет в общем объеме средств, объем фонда оплаты труда педагогического персонала, непосредственно осуществляющего учебный процесс (ФОТпп).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       2. Заработная плата педагогического работника, непосредственно осуществляющего учебный процесс, рассчитывается по 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Зп = О + К + С,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Зп - заработная плата педагога;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О - оклад педагогического работника;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К - компенсационные выплаты;</w:t>
      </w:r>
    </w:p>
    <w:p w:rsidR="009211CC" w:rsidRPr="006B71F3" w:rsidRDefault="000F219E" w:rsidP="005E0F2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С - стимулирующие выплаты.</w:t>
      </w:r>
      <w:r w:rsidR="009211CC" w:rsidRPr="006B71F3">
        <w:rPr>
          <w:b/>
          <w:sz w:val="28"/>
          <w:szCs w:val="28"/>
        </w:rPr>
        <w:t xml:space="preserve">                                                                                     </w:t>
      </w:r>
      <w:r w:rsidR="005E0F23" w:rsidRPr="006B71F3">
        <w:rPr>
          <w:b/>
          <w:sz w:val="28"/>
          <w:szCs w:val="28"/>
        </w:rPr>
        <w:t xml:space="preserve">                            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4.3. Оклад педагогического работника определяется по формуле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 xml:space="preserve">                  </w:t>
      </w:r>
      <w:r w:rsidR="009211CC" w:rsidRPr="006B71F3">
        <w:rPr>
          <w:b/>
          <w:sz w:val="28"/>
          <w:szCs w:val="28"/>
        </w:rPr>
        <w:t xml:space="preserve">                                                    </w:t>
      </w:r>
    </w:p>
    <w:p w:rsidR="000F219E" w:rsidRPr="006B71F3" w:rsidRDefault="00D009C1" w:rsidP="000F219E">
      <w:pPr>
        <w:autoSpaceDE w:val="0"/>
        <w:autoSpaceDN w:val="0"/>
        <w:adjustRightInd w:val="0"/>
        <w:ind w:left="709" w:hanging="1"/>
        <w:rPr>
          <w:b/>
          <w:sz w:val="28"/>
          <w:szCs w:val="28"/>
        </w:rPr>
      </w:pPr>
      <w:r w:rsidRPr="00CF1884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79.5pt" equationxml="&lt;">
            <v:imagedata r:id="rId8" o:title="" chromakey="white"/>
          </v:shape>
        </w:pic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Об - базовая ставка (оклад) педагогического работника;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Чн - фактическая нагрузка в неделю;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Чс - норма часов педагогической работы в неделю.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 xml:space="preserve">      3. Базовый оклад педагогического работника определяется по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Об = Б*(Кк*Кз*Кп),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Об - базовая ставка (оклад) педагога;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Б - базовая единица;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К,&lt; - коэффициент квалификации;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Кс - коэффициент звания;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Кп - коэффициент персональный;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bCs/>
          <w:sz w:val="28"/>
          <w:szCs w:val="28"/>
        </w:rPr>
        <w:t xml:space="preserve">            4. Расчет базовой заработной платы руководителя образовательного учреждения</w:t>
      </w:r>
    </w:p>
    <w:p w:rsidR="000F219E" w:rsidRPr="006B71F3" w:rsidRDefault="000F219E" w:rsidP="000F21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B71F3">
        <w:rPr>
          <w:sz w:val="28"/>
          <w:szCs w:val="28"/>
        </w:rPr>
        <w:t xml:space="preserve">        Базовая часть заработной платы руководителя образовательного учреждения устанавливается его учредителем на основании трудового договора, исходя из средней заработной платы педагогических работников данного учреждения и группы оплаты труда руководителей, по следующей </w:t>
      </w:r>
      <w:r w:rsidRPr="006B71F3">
        <w:rPr>
          <w:sz w:val="28"/>
          <w:szCs w:val="28"/>
        </w:rPr>
        <w:lastRenderedPageBreak/>
        <w:t>формуле: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БЗПр = ЗПпср х Ку, где: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БЗПр - заработная плата руководителя образовательного учреждения;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ЗПпср - средняя заработная плата в базовой части педагогических работников данного образовательного учреждения;</w:t>
      </w:r>
    </w:p>
    <w:p w:rsidR="000F219E" w:rsidRPr="006B71F3" w:rsidRDefault="000F219E" w:rsidP="000F219E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6B71F3">
        <w:rPr>
          <w:b/>
          <w:sz w:val="28"/>
          <w:szCs w:val="28"/>
        </w:rPr>
        <w:t>Ку - повышающий коэффициент управления.</w:t>
      </w:r>
    </w:p>
    <w:p w:rsidR="000F219E" w:rsidRPr="006B71F3" w:rsidRDefault="000F219E" w:rsidP="009211CC">
      <w:pPr>
        <w:autoSpaceDE w:val="0"/>
        <w:autoSpaceDN w:val="0"/>
        <w:adjustRightInd w:val="0"/>
        <w:rPr>
          <w:sz w:val="28"/>
          <w:szCs w:val="28"/>
        </w:rPr>
      </w:pP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sz w:val="28"/>
          <w:szCs w:val="28"/>
        </w:rPr>
      </w:pPr>
      <w:r w:rsidRPr="006B71F3">
        <w:rPr>
          <w:b/>
          <w:bCs/>
          <w:kern w:val="0"/>
          <w:sz w:val="28"/>
          <w:szCs w:val="28"/>
        </w:rPr>
        <w:t xml:space="preserve">    5. Формирование фонда оплаты труда учебно-вспомогательного и младшего обслуживающего персонала</w:t>
      </w:r>
    </w:p>
    <w:p w:rsidR="000F219E" w:rsidRPr="006B71F3" w:rsidRDefault="000F219E" w:rsidP="009211CC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kern w:val="0"/>
          <w:sz w:val="28"/>
          <w:szCs w:val="28"/>
        </w:rPr>
      </w:pPr>
      <w:r w:rsidRPr="006B71F3">
        <w:rPr>
          <w:kern w:val="0"/>
          <w:sz w:val="28"/>
          <w:szCs w:val="28"/>
        </w:rPr>
        <w:t xml:space="preserve">Фонд оплаты труда учебно-вспомогательного и младшего обслуживающего персонала определяется на основании тарифных ставок (окладов) в соответствии с Единой тарифной сеткой по оплате труда работников                                                      </w:t>
      </w:r>
    </w:p>
    <w:p w:rsidR="000F219E" w:rsidRPr="006B71F3" w:rsidRDefault="000F219E" w:rsidP="005E0F23">
      <w:pPr>
        <w:widowControl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</w:rPr>
      </w:pPr>
      <w:r w:rsidRPr="006B71F3">
        <w:rPr>
          <w:kern w:val="0"/>
          <w:sz w:val="28"/>
          <w:szCs w:val="28"/>
        </w:rPr>
        <w:t>организаций бюджетной сферы Чеченской Республики, установленной постановлением Правительства Чеченской Республики от 23 мая 2011 г. № 73, и с учетом компенсационных и стимулирующих выплат, предусмотренных настоящим постановлением, а также Федеральным законом от 1 июня 2011 года № 106-ФЗ "О внесении изменений в статью 1 Федерального закона " О минимальном размере оплаты труда".</w:t>
      </w:r>
      <w:r w:rsidRPr="006B71F3">
        <w:rPr>
          <w:sz w:val="28"/>
          <w:szCs w:val="28"/>
        </w:rPr>
        <w:tab/>
      </w:r>
    </w:p>
    <w:p w:rsidR="000F219E" w:rsidRPr="006B71F3" w:rsidRDefault="000F219E" w:rsidP="000F219E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kern w:val="0"/>
          <w:sz w:val="28"/>
          <w:szCs w:val="28"/>
          <w:lang w:eastAsia="ru-RU"/>
        </w:rPr>
        <w:t xml:space="preserve">           </w:t>
      </w:r>
      <w:r w:rsidRPr="006B71F3">
        <w:rPr>
          <w:b/>
          <w:kern w:val="0"/>
          <w:sz w:val="28"/>
          <w:szCs w:val="28"/>
          <w:lang w:eastAsia="ru-RU"/>
        </w:rPr>
        <w:t>Руководитель организации несет ответственность за нарушение оплаты труда в соответствии с Трудовым кодексом Российской Федерации и иными федеральными законами.</w:t>
      </w:r>
    </w:p>
    <w:p w:rsidR="000F137F" w:rsidRPr="006B71F3" w:rsidRDefault="000F219E" w:rsidP="005E0F23">
      <w:pPr>
        <w:widowControl/>
        <w:suppressAutoHyphens w:val="0"/>
        <w:autoSpaceDE w:val="0"/>
        <w:autoSpaceDN w:val="0"/>
        <w:adjustRightInd w:val="0"/>
        <w:rPr>
          <w:b/>
          <w:kern w:val="0"/>
          <w:sz w:val="28"/>
          <w:szCs w:val="28"/>
          <w:lang w:eastAsia="ru-RU"/>
        </w:rPr>
      </w:pPr>
      <w:r w:rsidRPr="006B71F3">
        <w:rPr>
          <w:b/>
          <w:kern w:val="0"/>
          <w:sz w:val="28"/>
          <w:szCs w:val="28"/>
          <w:lang w:eastAsia="ru-RU"/>
        </w:rPr>
        <w:t xml:space="preserve">   При отсутствии или недостатке соответствующих (бюджетных и/или внебюджетных) финансовых средств руководитель организации вправе приостановить выплату стимулирующих надбавок, уменьшить либо отменить их выплату, предупредив работников об этом в порядке, установленном  статьей 74 Трудово</w:t>
      </w:r>
      <w:r w:rsidR="005E0F23" w:rsidRPr="006B71F3">
        <w:rPr>
          <w:b/>
          <w:kern w:val="0"/>
          <w:sz w:val="28"/>
          <w:szCs w:val="28"/>
          <w:lang w:eastAsia="ru-RU"/>
        </w:rPr>
        <w:t>го кодекса Российской Федерац</w:t>
      </w:r>
      <w:r w:rsidR="005F76C6" w:rsidRPr="006B71F3">
        <w:rPr>
          <w:b/>
          <w:kern w:val="0"/>
          <w:sz w:val="28"/>
          <w:szCs w:val="28"/>
          <w:lang w:eastAsia="ru-RU"/>
        </w:rPr>
        <w:t>ии.</w:t>
      </w:r>
      <w:r w:rsidRPr="006B71F3">
        <w:rPr>
          <w:b/>
          <w:sz w:val="28"/>
          <w:szCs w:val="28"/>
        </w:rPr>
        <w:t xml:space="preserve">                           </w:t>
      </w:r>
    </w:p>
    <w:sectPr w:rsidR="000F137F" w:rsidRPr="006B71F3" w:rsidSect="003923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560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217" w:rsidRDefault="00714217" w:rsidP="005F76C6">
      <w:r>
        <w:separator/>
      </w:r>
    </w:p>
  </w:endnote>
  <w:endnote w:type="continuationSeparator" w:id="1">
    <w:p w:rsidR="00714217" w:rsidRDefault="00714217" w:rsidP="005F7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DC" w:rsidRDefault="007A57D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2373228"/>
      <w:docPartObj>
        <w:docPartGallery w:val="Page Numbers (Bottom of Page)"/>
        <w:docPartUnique/>
      </w:docPartObj>
    </w:sdtPr>
    <w:sdtContent>
      <w:p w:rsidR="007A57DC" w:rsidRDefault="00CF1884">
        <w:pPr>
          <w:pStyle w:val="ac"/>
          <w:jc w:val="center"/>
        </w:pPr>
        <w:fldSimple w:instr="PAGE   \* MERGEFORMAT">
          <w:r w:rsidR="00D009C1">
            <w:rPr>
              <w:noProof/>
            </w:rPr>
            <w:t>47</w:t>
          </w:r>
        </w:fldSimple>
      </w:p>
    </w:sdtContent>
  </w:sdt>
  <w:p w:rsidR="007A57DC" w:rsidRPr="005F76C6" w:rsidRDefault="007A57DC">
    <w:pPr>
      <w:pStyle w:val="ac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DC" w:rsidRDefault="007A57D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217" w:rsidRDefault="00714217" w:rsidP="005F76C6">
      <w:r>
        <w:separator/>
      </w:r>
    </w:p>
  </w:footnote>
  <w:footnote w:type="continuationSeparator" w:id="1">
    <w:p w:rsidR="00714217" w:rsidRDefault="00714217" w:rsidP="005F7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DC" w:rsidRDefault="007A57D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DC" w:rsidRDefault="007A57DC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DC" w:rsidRDefault="007A57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26AE28AA"/>
    <w:multiLevelType w:val="hybridMultilevel"/>
    <w:tmpl w:val="77BCF520"/>
    <w:lvl w:ilvl="0" w:tplc="1BA63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2E0DD7"/>
    <w:multiLevelType w:val="hybridMultilevel"/>
    <w:tmpl w:val="77BCF520"/>
    <w:lvl w:ilvl="0" w:tplc="1BA63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32B5707"/>
    <w:multiLevelType w:val="hybridMultilevel"/>
    <w:tmpl w:val="F7BE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2E3F2A"/>
    <w:multiLevelType w:val="hybridMultilevel"/>
    <w:tmpl w:val="F7BECF5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7F967CA7"/>
    <w:multiLevelType w:val="hybridMultilevel"/>
    <w:tmpl w:val="D31A1F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0F137F"/>
    <w:rsid w:val="00055587"/>
    <w:rsid w:val="000A7D0E"/>
    <w:rsid w:val="000F137F"/>
    <w:rsid w:val="000F219E"/>
    <w:rsid w:val="0010378B"/>
    <w:rsid w:val="00140996"/>
    <w:rsid w:val="00193276"/>
    <w:rsid w:val="001A79BE"/>
    <w:rsid w:val="001C2489"/>
    <w:rsid w:val="00250424"/>
    <w:rsid w:val="00297974"/>
    <w:rsid w:val="002A3F5B"/>
    <w:rsid w:val="002B3208"/>
    <w:rsid w:val="0039237C"/>
    <w:rsid w:val="003C176C"/>
    <w:rsid w:val="003E7D35"/>
    <w:rsid w:val="00421405"/>
    <w:rsid w:val="00563DF2"/>
    <w:rsid w:val="005906B9"/>
    <w:rsid w:val="005C1DA4"/>
    <w:rsid w:val="005E0F23"/>
    <w:rsid w:val="005F76C6"/>
    <w:rsid w:val="006B71F3"/>
    <w:rsid w:val="007038DE"/>
    <w:rsid w:val="00714217"/>
    <w:rsid w:val="007A57DC"/>
    <w:rsid w:val="00805713"/>
    <w:rsid w:val="009211CC"/>
    <w:rsid w:val="009A1E9F"/>
    <w:rsid w:val="009C2C8E"/>
    <w:rsid w:val="009F7F9B"/>
    <w:rsid w:val="00A35487"/>
    <w:rsid w:val="00B6171B"/>
    <w:rsid w:val="00C22FF6"/>
    <w:rsid w:val="00C45A3F"/>
    <w:rsid w:val="00CF1884"/>
    <w:rsid w:val="00D009C1"/>
    <w:rsid w:val="00D75CBE"/>
    <w:rsid w:val="00E13733"/>
    <w:rsid w:val="00F57A1A"/>
    <w:rsid w:val="00F84606"/>
    <w:rsid w:val="00FA4171"/>
    <w:rsid w:val="00FB0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7F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99"/>
    <w:qFormat/>
    <w:rsid w:val="000F137F"/>
    <w:rPr>
      <w:rFonts w:cs="Times New Roman"/>
      <w:i/>
      <w:iCs/>
      <w:color w:val="808080"/>
    </w:rPr>
  </w:style>
  <w:style w:type="paragraph" w:styleId="a4">
    <w:name w:val="List Paragraph"/>
    <w:basedOn w:val="a"/>
    <w:uiPriority w:val="99"/>
    <w:qFormat/>
    <w:rsid w:val="000F137F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99"/>
    <w:rsid w:val="000F13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0F137F"/>
    <w:pPr>
      <w:widowControl/>
      <w:suppressAutoHyphens w:val="0"/>
    </w:pPr>
    <w:rPr>
      <w:rFonts w:ascii="Tahoma" w:hAnsi="Tahoma" w:cs="Tahoma"/>
      <w:kern w:val="0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37F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F137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F137F"/>
    <w:rPr>
      <w:rFonts w:ascii="Times New Roman" w:eastAsia="Calibri" w:hAnsi="Times New Roman" w:cs="Times New Roman"/>
      <w:kern w:val="1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F13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137F"/>
    <w:rPr>
      <w:rFonts w:ascii="Times New Roman" w:eastAsia="Calibri" w:hAnsi="Times New Roman" w:cs="Times New Roman"/>
      <w:kern w:val="1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0F13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137F"/>
    <w:rPr>
      <w:rFonts w:ascii="Times New Roman" w:eastAsia="Calibr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14531-78F1-4506-8655-4549486D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18</Pages>
  <Words>5595</Words>
  <Characters>31893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7</cp:lastModifiedBy>
  <cp:revision>28</cp:revision>
  <cp:lastPrinted>2020-09-17T09:24:00Z</cp:lastPrinted>
  <dcterms:created xsi:type="dcterms:W3CDTF">2018-09-25T06:45:00Z</dcterms:created>
  <dcterms:modified xsi:type="dcterms:W3CDTF">2020-12-24T07:10:00Z</dcterms:modified>
</cp:coreProperties>
</file>